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15" w:rsidRPr="0083059C" w:rsidRDefault="00FE67E1" w:rsidP="0083059C">
      <w:pPr>
        <w:pStyle w:val="Title"/>
        <w:jc w:val="center"/>
        <w:rPr>
          <w:b/>
        </w:rPr>
      </w:pPr>
      <w:r>
        <w:rPr>
          <w:noProof/>
        </w:rPr>
        <w:drawing>
          <wp:anchor distT="0" distB="0" distL="114300" distR="114300" simplePos="0" relativeHeight="251658240" behindDoc="1" locked="0" layoutInCell="1" allowOverlap="1">
            <wp:simplePos x="0" y="0"/>
            <wp:positionH relativeFrom="column">
              <wp:posOffset>371475</wp:posOffset>
            </wp:positionH>
            <wp:positionV relativeFrom="paragraph">
              <wp:posOffset>0</wp:posOffset>
            </wp:positionV>
            <wp:extent cx="2352675" cy="1943100"/>
            <wp:effectExtent l="0" t="0" r="9525" b="0"/>
            <wp:wrapTight wrapText="bothSides">
              <wp:wrapPolygon edited="0">
                <wp:start x="0" y="0"/>
                <wp:lineTo x="0" y="21388"/>
                <wp:lineTo x="21513" y="21388"/>
                <wp:lineTo x="21513" y="0"/>
                <wp:lineTo x="0" y="0"/>
              </wp:wrapPolygon>
            </wp:wrapTight>
            <wp:docPr id="13" name="Picture 13" descr="https://encrypted-tbn1.gstatic.com/images?q=tbn:ANd9GcR7Vik2c-6cUGpKic-Lv_Jh-OqgSh6RrR2LjUgyXRDnedV7h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7Vik2c-6cUGpKic-Lv_Jh-OqgSh6RrR2LjUgyXRDnedV7hA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8A7">
        <w:rPr>
          <w:b/>
        </w:rPr>
        <w:t>Money Management</w:t>
      </w:r>
    </w:p>
    <w:p w:rsidR="00DB6956" w:rsidRPr="00FE67E1" w:rsidRDefault="00DB6956" w:rsidP="00DB6956">
      <w:pPr>
        <w:jc w:val="center"/>
        <w:rPr>
          <w:sz w:val="32"/>
          <w:szCs w:val="32"/>
        </w:rPr>
      </w:pPr>
      <w:r w:rsidRPr="00FE67E1">
        <w:rPr>
          <w:sz w:val="32"/>
          <w:szCs w:val="32"/>
        </w:rPr>
        <w:t xml:space="preserve">2013-14 - Semester 2 </w:t>
      </w:r>
    </w:p>
    <w:p w:rsidR="00DB6956" w:rsidRPr="00FE67E1" w:rsidRDefault="00DB6956" w:rsidP="00DB6956">
      <w:pPr>
        <w:jc w:val="center"/>
        <w:rPr>
          <w:sz w:val="32"/>
          <w:szCs w:val="32"/>
        </w:rPr>
      </w:pPr>
      <w:r w:rsidRPr="00FE67E1">
        <w:rPr>
          <w:sz w:val="32"/>
          <w:szCs w:val="32"/>
        </w:rPr>
        <w:t>Syllabus</w:t>
      </w:r>
    </w:p>
    <w:p w:rsidR="0083059C" w:rsidRDefault="0083059C" w:rsidP="00DB6956">
      <w:pPr>
        <w:pStyle w:val="Heading1"/>
      </w:pPr>
    </w:p>
    <w:p w:rsidR="0083059C" w:rsidRDefault="0083059C" w:rsidP="00DB6956">
      <w:pPr>
        <w:pStyle w:val="Heading1"/>
      </w:pPr>
    </w:p>
    <w:p w:rsidR="00DB6956" w:rsidRDefault="00DB6956" w:rsidP="00DB6956">
      <w:pPr>
        <w:pStyle w:val="Heading1"/>
      </w:pPr>
      <w:r>
        <w:t>OVERVIEW:</w:t>
      </w:r>
    </w:p>
    <w:p w:rsidR="00DB6956" w:rsidRDefault="00DB6956" w:rsidP="00DB6956">
      <w:r>
        <w:tab/>
        <w:t xml:space="preserve">Semester 2 of </w:t>
      </w:r>
      <w:r w:rsidR="003708A7">
        <w:t>Money Management</w:t>
      </w:r>
      <w:r>
        <w:t xml:space="preserve"> will be devot</w:t>
      </w:r>
      <w:r w:rsidR="00456A75">
        <w:t>ed to learning or strengthening the following skills:</w:t>
      </w:r>
    </w:p>
    <w:p w:rsidR="003708A7" w:rsidRDefault="003708A7" w:rsidP="00DB6956">
      <w:pPr>
        <w:rPr>
          <w:b/>
        </w:rPr>
      </w:pPr>
      <w:r>
        <w:rPr>
          <w:b/>
        </w:rPr>
        <w:t>Unit 0:  Refreshing Math &amp; Computer Skills</w:t>
      </w:r>
    </w:p>
    <w:p w:rsidR="003708A7" w:rsidRDefault="003708A7" w:rsidP="00DB6956">
      <w:r>
        <w:t>Objectives:</w:t>
      </w:r>
    </w:p>
    <w:p w:rsidR="003708A7" w:rsidRDefault="003708A7" w:rsidP="00DD1209">
      <w:pPr>
        <w:ind w:left="720"/>
      </w:pPr>
      <w:r>
        <w:t>At the conclusion of this unit, students will:</w:t>
      </w:r>
    </w:p>
    <w:p w:rsidR="003708A7" w:rsidRDefault="003708A7" w:rsidP="00DD1209">
      <w:pPr>
        <w:ind w:left="720"/>
      </w:pPr>
      <w:proofErr w:type="gramStart"/>
      <w:r>
        <w:t>a.  Utilize</w:t>
      </w:r>
      <w:proofErr w:type="gramEnd"/>
      <w:r>
        <w:t xml:space="preserve"> Excel, independently, to enter and manipulate data as well as complete calculations.</w:t>
      </w:r>
    </w:p>
    <w:p w:rsidR="003708A7" w:rsidRDefault="003708A7" w:rsidP="00DD1209">
      <w:pPr>
        <w:ind w:left="720"/>
      </w:pPr>
      <w:proofErr w:type="gramStart"/>
      <w:r>
        <w:t>b.  Accurately</w:t>
      </w:r>
      <w:proofErr w:type="gramEnd"/>
      <w:r>
        <w:t xml:space="preserve"> complete calculations utili</w:t>
      </w:r>
      <w:r w:rsidR="00DD1209">
        <w:t>zing</w:t>
      </w:r>
      <w:r>
        <w:t xml:space="preserve"> decimals</w:t>
      </w:r>
      <w:r w:rsidR="00DD1209">
        <w:t xml:space="preserve">, percentages, fractions, and ratios.  </w:t>
      </w:r>
    </w:p>
    <w:p w:rsidR="00DD1209" w:rsidRDefault="00DD1209" w:rsidP="00DD1209">
      <w:pPr>
        <w:pStyle w:val="NoSpacing"/>
        <w:rPr>
          <w:rFonts w:ascii="Century Gothic" w:hAnsi="Century Gothic"/>
        </w:rPr>
      </w:pPr>
      <w:r>
        <w:rPr>
          <w:rFonts w:ascii="Century Gothic" w:hAnsi="Century Gothic"/>
        </w:rPr>
        <w:t xml:space="preserve">Timeline: </w:t>
      </w:r>
      <w:r>
        <w:rPr>
          <w:rFonts w:ascii="Century Gothic" w:hAnsi="Century Gothic"/>
        </w:rPr>
        <w:t>2</w:t>
      </w:r>
      <w:r>
        <w:rPr>
          <w:rFonts w:ascii="Century Gothic" w:hAnsi="Century Gothic"/>
        </w:rPr>
        <w:t xml:space="preserve"> week</w:t>
      </w:r>
      <w:r>
        <w:rPr>
          <w:rFonts w:ascii="Century Gothic" w:hAnsi="Century Gothic"/>
        </w:rPr>
        <w:t>s</w:t>
      </w:r>
    </w:p>
    <w:p w:rsidR="00DD1209" w:rsidRDefault="00DD1209" w:rsidP="00DB6956"/>
    <w:p w:rsidR="003708A7" w:rsidRPr="003708A7" w:rsidRDefault="003708A7" w:rsidP="00DB6956">
      <w:pPr>
        <w:rPr>
          <w:b/>
        </w:rPr>
      </w:pPr>
      <w:r w:rsidRPr="003708A7">
        <w:rPr>
          <w:b/>
        </w:rPr>
        <w:t>Unit 4:  Getting Credit</w:t>
      </w:r>
    </w:p>
    <w:p w:rsidR="003708A7" w:rsidRDefault="003708A7" w:rsidP="003708A7">
      <w:pPr>
        <w:pStyle w:val="NoSpacing"/>
        <w:rPr>
          <w:rFonts w:ascii="Century Gothic" w:hAnsi="Century Gothic"/>
        </w:rPr>
      </w:pPr>
      <w:r>
        <w:rPr>
          <w:rFonts w:ascii="Century Gothic" w:hAnsi="Century Gothic"/>
        </w:rPr>
        <w:t>Objectives:</w:t>
      </w:r>
    </w:p>
    <w:p w:rsidR="003708A7" w:rsidRDefault="003708A7" w:rsidP="00DD1209">
      <w:pPr>
        <w:pStyle w:val="NoSpacing"/>
        <w:ind w:left="720"/>
        <w:rPr>
          <w:rFonts w:ascii="Century Gothic" w:hAnsi="Century Gothic"/>
        </w:rPr>
      </w:pPr>
      <w:r>
        <w:rPr>
          <w:rFonts w:ascii="Century Gothic" w:hAnsi="Century Gothic"/>
        </w:rPr>
        <w:t>At the conclusion of this unit, students will:</w:t>
      </w:r>
    </w:p>
    <w:p w:rsidR="003708A7" w:rsidRDefault="003708A7" w:rsidP="00DD1209">
      <w:pPr>
        <w:pStyle w:val="NoSpacing"/>
        <w:ind w:left="720"/>
        <w:rPr>
          <w:rFonts w:ascii="Century Gothic" w:hAnsi="Century Gothic"/>
        </w:rPr>
      </w:pPr>
      <w:proofErr w:type="gramStart"/>
      <w:r>
        <w:rPr>
          <w:rFonts w:ascii="Century Gothic" w:hAnsi="Century Gothic"/>
        </w:rPr>
        <w:t>a.</w:t>
      </w:r>
      <w:r>
        <w:rPr>
          <w:rFonts w:ascii="Century Gothic" w:hAnsi="Century Gothic"/>
        </w:rPr>
        <w:t xml:space="preserve">  Identify</w:t>
      </w:r>
      <w:proofErr w:type="gramEnd"/>
      <w:r>
        <w:rPr>
          <w:rFonts w:ascii="Century Gothic" w:hAnsi="Century Gothic"/>
        </w:rPr>
        <w:t xml:space="preserve"> the lure of credit cards and the tactics of credit card companies;</w:t>
      </w:r>
    </w:p>
    <w:p w:rsidR="003708A7" w:rsidRDefault="00DD1209" w:rsidP="00DD1209">
      <w:pPr>
        <w:pStyle w:val="NoSpacing"/>
        <w:ind w:left="720"/>
        <w:rPr>
          <w:rFonts w:ascii="Century Gothic" w:hAnsi="Century Gothic"/>
        </w:rPr>
      </w:pPr>
      <w:proofErr w:type="gramStart"/>
      <w:r>
        <w:rPr>
          <w:rFonts w:ascii="Century Gothic" w:hAnsi="Century Gothic"/>
        </w:rPr>
        <w:t>b</w:t>
      </w:r>
      <w:r w:rsidR="003708A7">
        <w:rPr>
          <w:rFonts w:ascii="Century Gothic" w:hAnsi="Century Gothic"/>
        </w:rPr>
        <w:t>.  Calculate</w:t>
      </w:r>
      <w:proofErr w:type="gramEnd"/>
      <w:r w:rsidR="003708A7">
        <w:rPr>
          <w:rFonts w:ascii="Century Gothic" w:hAnsi="Century Gothic"/>
        </w:rPr>
        <w:t xml:space="preserve"> the costs of credit – compound interest;</w:t>
      </w:r>
      <w:r>
        <w:rPr>
          <w:rFonts w:ascii="Century Gothic" w:hAnsi="Century Gothic"/>
        </w:rPr>
        <w:t xml:space="preserve"> simple interest</w:t>
      </w:r>
    </w:p>
    <w:p w:rsidR="00DD1209" w:rsidRDefault="00DD1209" w:rsidP="00DD1209">
      <w:pPr>
        <w:pStyle w:val="NoSpacing"/>
        <w:ind w:left="720"/>
        <w:rPr>
          <w:rFonts w:ascii="Century Gothic" w:hAnsi="Century Gothic"/>
        </w:rPr>
      </w:pPr>
      <w:proofErr w:type="gramStart"/>
      <w:r>
        <w:rPr>
          <w:rFonts w:ascii="Century Gothic" w:hAnsi="Century Gothic"/>
        </w:rPr>
        <w:t>c.  Define</w:t>
      </w:r>
      <w:proofErr w:type="gramEnd"/>
      <w:r>
        <w:rPr>
          <w:rFonts w:ascii="Century Gothic" w:hAnsi="Century Gothic"/>
        </w:rPr>
        <w:t xml:space="preserve"> credit related terms</w:t>
      </w:r>
    </w:p>
    <w:p w:rsidR="003708A7" w:rsidRDefault="00DD1209" w:rsidP="00DD1209">
      <w:pPr>
        <w:pStyle w:val="NoSpacing"/>
        <w:ind w:left="720"/>
        <w:rPr>
          <w:rFonts w:ascii="Century Gothic" w:hAnsi="Century Gothic"/>
        </w:rPr>
      </w:pPr>
      <w:proofErr w:type="gramStart"/>
      <w:r>
        <w:rPr>
          <w:rFonts w:ascii="Century Gothic" w:hAnsi="Century Gothic"/>
        </w:rPr>
        <w:t>d.  D</w:t>
      </w:r>
      <w:r w:rsidR="003708A7">
        <w:rPr>
          <w:rFonts w:ascii="Century Gothic" w:hAnsi="Century Gothic"/>
        </w:rPr>
        <w:t>iscuss</w:t>
      </w:r>
      <w:proofErr w:type="gramEnd"/>
      <w:r w:rsidR="003708A7">
        <w:rPr>
          <w:rFonts w:ascii="Century Gothic" w:hAnsi="Century Gothic"/>
        </w:rPr>
        <w:t xml:space="preserve"> how to obtain a credit report; how to understand, obtain and keep a good credit rating;</w:t>
      </w:r>
    </w:p>
    <w:p w:rsidR="00DD1209" w:rsidRDefault="00DD1209" w:rsidP="00DD1209">
      <w:pPr>
        <w:pStyle w:val="NoSpacing"/>
        <w:ind w:left="720"/>
        <w:rPr>
          <w:rFonts w:ascii="Century Gothic" w:hAnsi="Century Gothic"/>
        </w:rPr>
      </w:pPr>
      <w:r>
        <w:rPr>
          <w:rFonts w:ascii="Century Gothic" w:hAnsi="Century Gothic"/>
        </w:rPr>
        <w:t>e. Utilize online tools for credit management</w:t>
      </w:r>
    </w:p>
    <w:p w:rsidR="00DD1209" w:rsidRDefault="00DD1209" w:rsidP="00DD1209">
      <w:pPr>
        <w:pStyle w:val="NoSpacing"/>
        <w:ind w:left="720"/>
        <w:rPr>
          <w:rFonts w:ascii="Century Gothic" w:hAnsi="Century Gothic"/>
        </w:rPr>
      </w:pPr>
      <w:proofErr w:type="gramStart"/>
      <w:r>
        <w:rPr>
          <w:rFonts w:ascii="Century Gothic" w:hAnsi="Century Gothic"/>
        </w:rPr>
        <w:t xml:space="preserve">f.  </w:t>
      </w:r>
      <w:r>
        <w:rPr>
          <w:rFonts w:ascii="Century Gothic" w:hAnsi="Century Gothic"/>
        </w:rPr>
        <w:t>Identify</w:t>
      </w:r>
      <w:proofErr w:type="gramEnd"/>
      <w:r>
        <w:rPr>
          <w:rFonts w:ascii="Century Gothic" w:hAnsi="Century Gothic"/>
        </w:rPr>
        <w:t xml:space="preserve"> different sources of credit and costs associate with them</w:t>
      </w:r>
    </w:p>
    <w:p w:rsidR="00DD1209" w:rsidRDefault="00DD1209" w:rsidP="00DD1209">
      <w:pPr>
        <w:pStyle w:val="NoSpacing"/>
        <w:ind w:left="720"/>
        <w:rPr>
          <w:rFonts w:ascii="Century Gothic" w:hAnsi="Century Gothic"/>
        </w:rPr>
      </w:pPr>
      <w:proofErr w:type="gramStart"/>
      <w:r>
        <w:rPr>
          <w:rFonts w:ascii="Century Gothic" w:hAnsi="Century Gothic"/>
        </w:rPr>
        <w:t>g.  Outline</w:t>
      </w:r>
      <w:proofErr w:type="gramEnd"/>
      <w:r>
        <w:rPr>
          <w:rFonts w:ascii="Century Gothic" w:hAnsi="Century Gothic"/>
        </w:rPr>
        <w:t xml:space="preserve"> the differences between credit unions and banks</w:t>
      </w:r>
    </w:p>
    <w:p w:rsidR="00DD1209" w:rsidRDefault="00DD1209" w:rsidP="003708A7">
      <w:pPr>
        <w:pStyle w:val="NoSpacing"/>
        <w:rPr>
          <w:rFonts w:ascii="Century Gothic" w:hAnsi="Century Gothic"/>
        </w:rPr>
      </w:pPr>
    </w:p>
    <w:p w:rsidR="00DD1209" w:rsidRDefault="00DD1209" w:rsidP="003708A7">
      <w:pPr>
        <w:pStyle w:val="NoSpacing"/>
        <w:rPr>
          <w:rFonts w:ascii="Century Gothic" w:hAnsi="Century Gothic"/>
        </w:rPr>
      </w:pPr>
      <w:r>
        <w:rPr>
          <w:rFonts w:ascii="Century Gothic" w:hAnsi="Century Gothic"/>
        </w:rPr>
        <w:t xml:space="preserve">Timeline: </w:t>
      </w:r>
      <w:r w:rsidR="000B7C3C">
        <w:rPr>
          <w:rFonts w:ascii="Century Gothic" w:hAnsi="Century Gothic"/>
        </w:rPr>
        <w:t>2</w:t>
      </w:r>
      <w:r>
        <w:rPr>
          <w:rFonts w:ascii="Century Gothic" w:hAnsi="Century Gothic"/>
        </w:rPr>
        <w:t xml:space="preserve"> weeks</w:t>
      </w:r>
    </w:p>
    <w:p w:rsidR="00DD1209" w:rsidRDefault="00DD1209" w:rsidP="003708A7">
      <w:pPr>
        <w:pStyle w:val="NoSpacing"/>
        <w:rPr>
          <w:rFonts w:ascii="Century Gothic" w:hAnsi="Century Gothic"/>
        </w:rPr>
      </w:pPr>
    </w:p>
    <w:p w:rsidR="00FE67E1" w:rsidRDefault="00FE67E1" w:rsidP="00DD1209">
      <w:pPr>
        <w:pStyle w:val="NoSpacing"/>
        <w:rPr>
          <w:rFonts w:ascii="Century Gothic" w:hAnsi="Century Gothic"/>
          <w:b/>
        </w:rPr>
      </w:pPr>
    </w:p>
    <w:p w:rsidR="00DD1209" w:rsidRDefault="00DD1209" w:rsidP="00DD1209">
      <w:pPr>
        <w:pStyle w:val="NoSpacing"/>
        <w:rPr>
          <w:rFonts w:ascii="Century Gothic" w:hAnsi="Century Gothic"/>
          <w:b/>
        </w:rPr>
      </w:pPr>
      <w:bookmarkStart w:id="0" w:name="_GoBack"/>
      <w:bookmarkEnd w:id="0"/>
      <w:r>
        <w:rPr>
          <w:rFonts w:ascii="Century Gothic" w:hAnsi="Century Gothic"/>
          <w:b/>
        </w:rPr>
        <w:lastRenderedPageBreak/>
        <w:t xml:space="preserve">Unit </w:t>
      </w:r>
      <w:r>
        <w:rPr>
          <w:rFonts w:ascii="Century Gothic" w:hAnsi="Century Gothic"/>
          <w:b/>
        </w:rPr>
        <w:t>5</w:t>
      </w:r>
      <w:r>
        <w:rPr>
          <w:rFonts w:ascii="Century Gothic" w:hAnsi="Century Gothic"/>
          <w:b/>
        </w:rPr>
        <w:t>:  Getting Around</w:t>
      </w:r>
    </w:p>
    <w:p w:rsidR="00DD1209" w:rsidRDefault="00DD1209" w:rsidP="00DD1209">
      <w:pPr>
        <w:pStyle w:val="NoSpacing"/>
        <w:rPr>
          <w:rFonts w:ascii="Century Gothic" w:hAnsi="Century Gothic"/>
          <w:b/>
        </w:rPr>
      </w:pPr>
    </w:p>
    <w:p w:rsidR="00DD1209" w:rsidRDefault="00DD1209" w:rsidP="00DD1209">
      <w:pPr>
        <w:pStyle w:val="NoSpacing"/>
        <w:rPr>
          <w:rFonts w:ascii="Century Gothic" w:hAnsi="Century Gothic"/>
        </w:rPr>
      </w:pPr>
      <w:r>
        <w:rPr>
          <w:rFonts w:ascii="Century Gothic" w:hAnsi="Century Gothic"/>
        </w:rPr>
        <w:t xml:space="preserve">Objectives: </w:t>
      </w:r>
    </w:p>
    <w:p w:rsidR="00DD1209" w:rsidRDefault="00DD1209" w:rsidP="00DD1209">
      <w:pPr>
        <w:pStyle w:val="NoSpacing"/>
        <w:rPr>
          <w:rFonts w:ascii="Century Gothic" w:hAnsi="Century Gothic"/>
        </w:rPr>
      </w:pPr>
      <w:r>
        <w:rPr>
          <w:rFonts w:ascii="Century Gothic" w:hAnsi="Century Gothic"/>
        </w:rPr>
        <w:tab/>
        <w:t>At the conclusion of this unit, students will:</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a.  Understand</w:t>
      </w:r>
      <w:proofErr w:type="gramEnd"/>
      <w:r>
        <w:rPr>
          <w:rFonts w:ascii="Century Gothic" w:hAnsi="Century Gothic"/>
        </w:rPr>
        <w:t xml:space="preserve"> </w:t>
      </w:r>
      <w:r>
        <w:rPr>
          <w:rFonts w:ascii="Century Gothic" w:hAnsi="Century Gothic"/>
        </w:rPr>
        <w:t xml:space="preserve">how </w:t>
      </w:r>
      <w:r>
        <w:rPr>
          <w:rFonts w:ascii="Century Gothic" w:hAnsi="Century Gothic"/>
        </w:rPr>
        <w:t xml:space="preserve">automobiles </w:t>
      </w:r>
      <w:r>
        <w:rPr>
          <w:rFonts w:ascii="Century Gothic" w:hAnsi="Century Gothic"/>
        </w:rPr>
        <w:t xml:space="preserve">relate to different </w:t>
      </w:r>
      <w:r>
        <w:rPr>
          <w:rFonts w:ascii="Century Gothic" w:hAnsi="Century Gothic"/>
        </w:rPr>
        <w:t>stage</w:t>
      </w:r>
      <w:r>
        <w:rPr>
          <w:rFonts w:ascii="Century Gothic" w:hAnsi="Century Gothic"/>
        </w:rPr>
        <w:t>s</w:t>
      </w:r>
      <w:r>
        <w:rPr>
          <w:rFonts w:ascii="Century Gothic" w:hAnsi="Century Gothic"/>
        </w:rPr>
        <w:t xml:space="preserve"> of life</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 xml:space="preserve">b.  </w:t>
      </w:r>
      <w:r>
        <w:rPr>
          <w:rFonts w:ascii="Century Gothic" w:hAnsi="Century Gothic"/>
        </w:rPr>
        <w:t>Discuss</w:t>
      </w:r>
      <w:proofErr w:type="gramEnd"/>
      <w:r>
        <w:rPr>
          <w:rFonts w:ascii="Century Gothic" w:hAnsi="Century Gothic"/>
        </w:rPr>
        <w:t xml:space="preserve"> methods for obtaining t</w:t>
      </w:r>
      <w:r>
        <w:rPr>
          <w:rFonts w:ascii="Century Gothic" w:hAnsi="Century Gothic"/>
        </w:rPr>
        <w:t>he best buy for the money</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c.  Describe</w:t>
      </w:r>
      <w:proofErr w:type="gramEnd"/>
      <w:r>
        <w:rPr>
          <w:rFonts w:ascii="Century Gothic" w:hAnsi="Century Gothic"/>
        </w:rPr>
        <w:t xml:space="preserve"> methods of locating and purchasing a vehicle </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d.  Explain</w:t>
      </w:r>
      <w:proofErr w:type="gramEnd"/>
      <w:r>
        <w:rPr>
          <w:rFonts w:ascii="Century Gothic" w:hAnsi="Century Gothic"/>
        </w:rPr>
        <w:t xml:space="preserve"> typical sales tactics and methods of negotiating a purchase</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d.  Understand</w:t>
      </w:r>
      <w:proofErr w:type="gramEnd"/>
      <w:r>
        <w:rPr>
          <w:rFonts w:ascii="Century Gothic" w:hAnsi="Century Gothic"/>
        </w:rPr>
        <w:t xml:space="preserve"> financing options and GAP</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e.  Calculate</w:t>
      </w:r>
      <w:proofErr w:type="gramEnd"/>
      <w:r>
        <w:rPr>
          <w:rFonts w:ascii="Century Gothic" w:hAnsi="Century Gothic"/>
        </w:rPr>
        <w:t xml:space="preserve"> mileage and fuel costs in trip planning</w:t>
      </w:r>
    </w:p>
    <w:p w:rsidR="00DD1209" w:rsidRDefault="00DD1209" w:rsidP="00DD1209">
      <w:pPr>
        <w:pStyle w:val="NoSpacing"/>
        <w:rPr>
          <w:rFonts w:ascii="Century Gothic" w:hAnsi="Century Gothic"/>
        </w:rPr>
      </w:pPr>
      <w:r>
        <w:rPr>
          <w:rFonts w:ascii="Century Gothic" w:hAnsi="Century Gothic"/>
        </w:rPr>
        <w:tab/>
        <w:t>f.   Routine maintenance; enhancing trade in value and keeping the vehicle safe and running</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g.  Evaluate</w:t>
      </w:r>
      <w:proofErr w:type="gramEnd"/>
      <w:r>
        <w:rPr>
          <w:rFonts w:ascii="Century Gothic" w:hAnsi="Century Gothic"/>
        </w:rPr>
        <w:t xml:space="preserve"> costs associated with a specific automobile</w:t>
      </w:r>
    </w:p>
    <w:p w:rsidR="00DD1209" w:rsidRDefault="00DD1209" w:rsidP="00DD1209">
      <w:pPr>
        <w:pStyle w:val="NoSpacing"/>
        <w:rPr>
          <w:rFonts w:ascii="Century Gothic" w:hAnsi="Century Gothic"/>
        </w:rPr>
      </w:pPr>
      <w:r>
        <w:rPr>
          <w:rFonts w:ascii="Century Gothic" w:hAnsi="Century Gothic"/>
        </w:rPr>
        <w:tab/>
        <w:t xml:space="preserve">   </w:t>
      </w:r>
    </w:p>
    <w:p w:rsidR="00DD1209" w:rsidRDefault="00DD1209" w:rsidP="00DD1209">
      <w:pPr>
        <w:pStyle w:val="NoSpacing"/>
        <w:rPr>
          <w:rFonts w:ascii="Century Gothic" w:hAnsi="Century Gothic"/>
        </w:rPr>
      </w:pPr>
      <w:r>
        <w:rPr>
          <w:rFonts w:ascii="Century Gothic" w:hAnsi="Century Gothic"/>
        </w:rPr>
        <w:t>Timeline: 3 week</w:t>
      </w:r>
      <w:r>
        <w:rPr>
          <w:rFonts w:ascii="Century Gothic" w:hAnsi="Century Gothic"/>
        </w:rPr>
        <w:t>s</w:t>
      </w:r>
    </w:p>
    <w:p w:rsidR="00DD1209" w:rsidRDefault="00DD1209" w:rsidP="00DD1209">
      <w:pPr>
        <w:pStyle w:val="NoSpacing"/>
        <w:rPr>
          <w:rFonts w:ascii="Century Gothic" w:hAnsi="Century Gothic"/>
        </w:rPr>
      </w:pPr>
    </w:p>
    <w:p w:rsidR="00DD1209" w:rsidRDefault="00DD1209" w:rsidP="00DD1209">
      <w:pPr>
        <w:pStyle w:val="NoSpacing"/>
        <w:rPr>
          <w:rFonts w:ascii="Century Gothic" w:hAnsi="Century Gothic"/>
          <w:b/>
        </w:rPr>
      </w:pPr>
    </w:p>
    <w:p w:rsidR="00DD1209" w:rsidRDefault="00DD1209" w:rsidP="00DD1209">
      <w:pPr>
        <w:pStyle w:val="NoSpacing"/>
        <w:ind w:left="90"/>
        <w:rPr>
          <w:rFonts w:ascii="Century Gothic" w:hAnsi="Century Gothic"/>
          <w:b/>
        </w:rPr>
      </w:pPr>
      <w:r>
        <w:rPr>
          <w:rFonts w:ascii="Century Gothic" w:hAnsi="Century Gothic"/>
          <w:b/>
        </w:rPr>
        <w:t>Unit 6:  Finding a place to live</w:t>
      </w:r>
    </w:p>
    <w:p w:rsidR="00DD1209" w:rsidRDefault="00DD1209" w:rsidP="00DD1209">
      <w:pPr>
        <w:pStyle w:val="NoSpacing"/>
        <w:ind w:left="90"/>
        <w:rPr>
          <w:rFonts w:ascii="Century Gothic" w:hAnsi="Century Gothic"/>
          <w:b/>
        </w:rPr>
      </w:pPr>
    </w:p>
    <w:p w:rsidR="00DD1209" w:rsidRDefault="00DD1209" w:rsidP="00DD1209">
      <w:pPr>
        <w:pStyle w:val="NoSpacing"/>
        <w:ind w:left="90"/>
        <w:rPr>
          <w:rFonts w:ascii="Century Gothic" w:hAnsi="Century Gothic"/>
        </w:rPr>
      </w:pPr>
      <w:r>
        <w:rPr>
          <w:rFonts w:ascii="Century Gothic" w:hAnsi="Century Gothic"/>
        </w:rPr>
        <w:t>Objectives:</w:t>
      </w:r>
    </w:p>
    <w:p w:rsidR="00DD1209" w:rsidRDefault="00DD1209" w:rsidP="00DD1209">
      <w:pPr>
        <w:pStyle w:val="NoSpacing"/>
        <w:ind w:left="90"/>
        <w:rPr>
          <w:rFonts w:ascii="Century Gothic" w:hAnsi="Century Gothic"/>
        </w:rPr>
      </w:pPr>
      <w:r>
        <w:rPr>
          <w:rFonts w:ascii="Century Gothic" w:hAnsi="Century Gothic"/>
        </w:rPr>
        <w:tab/>
        <w:t>At the conclusion of this unit, students will:</w:t>
      </w:r>
    </w:p>
    <w:p w:rsidR="00DD1209" w:rsidRDefault="00DD1209" w:rsidP="00DD1209">
      <w:pPr>
        <w:pStyle w:val="NoSpacing"/>
        <w:ind w:left="90"/>
        <w:rPr>
          <w:rFonts w:ascii="Century Gothic" w:hAnsi="Century Gothic"/>
        </w:rPr>
      </w:pPr>
      <w:r>
        <w:rPr>
          <w:rFonts w:ascii="Century Gothic" w:hAnsi="Century Gothic"/>
        </w:rPr>
        <w:tab/>
      </w:r>
      <w:proofErr w:type="gramStart"/>
      <w:r>
        <w:rPr>
          <w:rFonts w:ascii="Century Gothic" w:hAnsi="Century Gothic"/>
        </w:rPr>
        <w:t>a.  Explain</w:t>
      </w:r>
      <w:proofErr w:type="gramEnd"/>
      <w:r>
        <w:rPr>
          <w:rFonts w:ascii="Century Gothic" w:hAnsi="Century Gothic"/>
        </w:rPr>
        <w:t xml:space="preserve"> the difference between renting and home ownership; </w:t>
      </w:r>
    </w:p>
    <w:p w:rsidR="00DD1209" w:rsidRDefault="00DD1209" w:rsidP="00DD1209">
      <w:pPr>
        <w:pStyle w:val="NoSpacing"/>
        <w:ind w:left="720"/>
        <w:rPr>
          <w:rFonts w:ascii="Century Gothic" w:hAnsi="Century Gothic"/>
        </w:rPr>
      </w:pPr>
      <w:proofErr w:type="gramStart"/>
      <w:r>
        <w:rPr>
          <w:rFonts w:ascii="Century Gothic" w:hAnsi="Century Gothic"/>
        </w:rPr>
        <w:t>b.  Calculate</w:t>
      </w:r>
      <w:proofErr w:type="gramEnd"/>
      <w:r>
        <w:rPr>
          <w:rFonts w:ascii="Century Gothic" w:hAnsi="Century Gothic"/>
        </w:rPr>
        <w:t xml:space="preserve"> typical costs associated with renting; </w:t>
      </w:r>
    </w:p>
    <w:p w:rsidR="00DD1209" w:rsidRDefault="00DD1209" w:rsidP="00DD1209">
      <w:pPr>
        <w:pStyle w:val="NoSpacing"/>
        <w:ind w:left="720"/>
        <w:rPr>
          <w:rFonts w:ascii="Century Gothic" w:hAnsi="Century Gothic"/>
        </w:rPr>
      </w:pPr>
      <w:proofErr w:type="gramStart"/>
      <w:r>
        <w:rPr>
          <w:rFonts w:ascii="Century Gothic" w:hAnsi="Century Gothic"/>
        </w:rPr>
        <w:t>c.  List</w:t>
      </w:r>
      <w:proofErr w:type="gramEnd"/>
      <w:r>
        <w:rPr>
          <w:rFonts w:ascii="Century Gothic" w:hAnsi="Century Gothic"/>
        </w:rPr>
        <w:t xml:space="preserve"> ways to improve the return of a security deposit</w:t>
      </w:r>
    </w:p>
    <w:p w:rsidR="00DD1209" w:rsidRDefault="00DD1209" w:rsidP="00DD1209">
      <w:pPr>
        <w:pStyle w:val="NoSpacing"/>
        <w:ind w:left="720"/>
        <w:rPr>
          <w:rFonts w:ascii="Century Gothic" w:hAnsi="Century Gothic"/>
        </w:rPr>
      </w:pPr>
      <w:proofErr w:type="gramStart"/>
      <w:r>
        <w:rPr>
          <w:rFonts w:ascii="Century Gothic" w:hAnsi="Century Gothic"/>
        </w:rPr>
        <w:t>d.  Identify</w:t>
      </w:r>
      <w:proofErr w:type="gramEnd"/>
      <w:r>
        <w:rPr>
          <w:rFonts w:ascii="Century Gothic" w:hAnsi="Century Gothic"/>
        </w:rPr>
        <w:t xml:space="preserve"> roles of realtors, property appraisers, banks or credit unions, and title insurers in the home ownership process </w:t>
      </w:r>
    </w:p>
    <w:p w:rsidR="00DD1209" w:rsidRDefault="00DD1209" w:rsidP="00DD1209">
      <w:pPr>
        <w:pStyle w:val="NoSpacing"/>
        <w:ind w:left="90"/>
        <w:rPr>
          <w:rFonts w:ascii="Century Gothic" w:hAnsi="Century Gothic"/>
        </w:rPr>
      </w:pPr>
      <w:r>
        <w:rPr>
          <w:rFonts w:ascii="Century Gothic" w:hAnsi="Century Gothic"/>
        </w:rPr>
        <w:tab/>
      </w:r>
      <w:proofErr w:type="gramStart"/>
      <w:r>
        <w:rPr>
          <w:rFonts w:ascii="Century Gothic" w:hAnsi="Century Gothic"/>
        </w:rPr>
        <w:t>e.  Calculate</w:t>
      </w:r>
      <w:proofErr w:type="gramEnd"/>
      <w:r>
        <w:rPr>
          <w:rFonts w:ascii="Century Gothic" w:hAnsi="Century Gothic"/>
        </w:rPr>
        <w:t xml:space="preserve"> maximum lodging expenses versus income</w:t>
      </w:r>
    </w:p>
    <w:p w:rsidR="00DD1209" w:rsidRDefault="00DD1209" w:rsidP="00DD1209">
      <w:pPr>
        <w:pStyle w:val="NoSpacing"/>
        <w:ind w:left="90"/>
        <w:rPr>
          <w:rFonts w:ascii="Century Gothic" w:hAnsi="Century Gothic"/>
        </w:rPr>
      </w:pPr>
      <w:r>
        <w:rPr>
          <w:rFonts w:ascii="Century Gothic" w:hAnsi="Century Gothic"/>
        </w:rPr>
        <w:tab/>
      </w:r>
      <w:proofErr w:type="gramStart"/>
      <w:r>
        <w:rPr>
          <w:rFonts w:ascii="Century Gothic" w:hAnsi="Century Gothic"/>
        </w:rPr>
        <w:t>f.  Calculate</w:t>
      </w:r>
      <w:proofErr w:type="gramEnd"/>
      <w:r>
        <w:rPr>
          <w:rFonts w:ascii="Century Gothic" w:hAnsi="Century Gothic"/>
        </w:rPr>
        <w:t xml:space="preserve"> costs associated with utilities installation and monthly costs</w:t>
      </w:r>
    </w:p>
    <w:p w:rsidR="00DD1209" w:rsidRDefault="00DD1209" w:rsidP="00DD1209">
      <w:pPr>
        <w:pStyle w:val="NoSpacing"/>
        <w:ind w:left="90"/>
        <w:rPr>
          <w:rFonts w:ascii="Century Gothic" w:hAnsi="Century Gothic"/>
        </w:rPr>
      </w:pPr>
      <w:r>
        <w:rPr>
          <w:rFonts w:ascii="Century Gothic" w:hAnsi="Century Gothic"/>
        </w:rPr>
        <w:tab/>
      </w:r>
      <w:proofErr w:type="gramStart"/>
      <w:r>
        <w:rPr>
          <w:rFonts w:ascii="Century Gothic" w:hAnsi="Century Gothic"/>
        </w:rPr>
        <w:t>g.  List</w:t>
      </w:r>
      <w:proofErr w:type="gramEnd"/>
      <w:r>
        <w:rPr>
          <w:rFonts w:ascii="Century Gothic" w:hAnsi="Century Gothic"/>
        </w:rPr>
        <w:t xml:space="preserve"> methods to conserve money and enhance the value of a home</w:t>
      </w:r>
    </w:p>
    <w:p w:rsidR="00DD1209" w:rsidRDefault="00DD1209" w:rsidP="00DD1209">
      <w:pPr>
        <w:pStyle w:val="NoSpacing"/>
        <w:ind w:left="90"/>
        <w:rPr>
          <w:rFonts w:ascii="Century Gothic" w:hAnsi="Century Gothic"/>
        </w:rPr>
      </w:pPr>
      <w:r>
        <w:rPr>
          <w:rFonts w:ascii="Century Gothic" w:hAnsi="Century Gothic"/>
        </w:rPr>
        <w:tab/>
      </w:r>
      <w:proofErr w:type="gramStart"/>
      <w:r>
        <w:rPr>
          <w:rFonts w:ascii="Century Gothic" w:hAnsi="Century Gothic"/>
        </w:rPr>
        <w:t>h.  Calculate</w:t>
      </w:r>
      <w:proofErr w:type="gramEnd"/>
      <w:r>
        <w:rPr>
          <w:rFonts w:ascii="Century Gothic" w:hAnsi="Century Gothic"/>
        </w:rPr>
        <w:t xml:space="preserve"> annual maintenance costs of a home</w:t>
      </w:r>
    </w:p>
    <w:p w:rsidR="00DD1209" w:rsidRDefault="00DD1209" w:rsidP="00DD1209">
      <w:pPr>
        <w:pStyle w:val="NoSpacing"/>
        <w:ind w:left="90"/>
        <w:rPr>
          <w:rFonts w:ascii="Century Gothic" w:hAnsi="Century Gothic"/>
        </w:rPr>
      </w:pPr>
    </w:p>
    <w:p w:rsidR="00DD1209" w:rsidRDefault="00DD1209" w:rsidP="00DD1209">
      <w:pPr>
        <w:pStyle w:val="NoSpacing"/>
        <w:ind w:left="90"/>
        <w:rPr>
          <w:rFonts w:ascii="Century Gothic" w:hAnsi="Century Gothic"/>
        </w:rPr>
      </w:pPr>
      <w:r>
        <w:rPr>
          <w:rFonts w:ascii="Century Gothic" w:hAnsi="Century Gothic"/>
        </w:rPr>
        <w:t>Timeline: 3 weeks</w:t>
      </w:r>
    </w:p>
    <w:p w:rsidR="00DD1209" w:rsidRDefault="00DD1209" w:rsidP="00DD1209">
      <w:pPr>
        <w:pStyle w:val="NoSpacing"/>
        <w:ind w:left="90"/>
        <w:rPr>
          <w:rFonts w:ascii="Century Gothic" w:hAnsi="Century Gothic"/>
        </w:rPr>
      </w:pPr>
    </w:p>
    <w:p w:rsidR="00DD1209" w:rsidRDefault="00DD1209" w:rsidP="00DD1209">
      <w:pPr>
        <w:pStyle w:val="NoSpacing"/>
        <w:ind w:left="90"/>
        <w:rPr>
          <w:rFonts w:ascii="Century Gothic" w:hAnsi="Century Gothic"/>
          <w:b/>
        </w:rPr>
      </w:pPr>
      <w:r>
        <w:rPr>
          <w:rFonts w:ascii="Century Gothic" w:hAnsi="Century Gothic"/>
          <w:b/>
        </w:rPr>
        <w:t>Unit 7:  Savings &amp; Investing</w:t>
      </w:r>
    </w:p>
    <w:p w:rsidR="00DD1209" w:rsidRDefault="00DD1209" w:rsidP="00DD1209">
      <w:pPr>
        <w:pStyle w:val="NoSpacing"/>
        <w:ind w:left="90"/>
        <w:rPr>
          <w:rFonts w:ascii="Century Gothic" w:hAnsi="Century Gothic"/>
          <w:b/>
        </w:rPr>
      </w:pPr>
    </w:p>
    <w:p w:rsidR="00DD1209" w:rsidRDefault="00DD1209" w:rsidP="00DD1209">
      <w:pPr>
        <w:pStyle w:val="NoSpacing"/>
        <w:ind w:left="90"/>
        <w:rPr>
          <w:rFonts w:ascii="Century Gothic" w:hAnsi="Century Gothic"/>
        </w:rPr>
      </w:pPr>
      <w:r>
        <w:rPr>
          <w:rFonts w:ascii="Century Gothic" w:hAnsi="Century Gothic"/>
        </w:rPr>
        <w:t xml:space="preserve">Objectives: </w:t>
      </w:r>
    </w:p>
    <w:p w:rsidR="00DD1209" w:rsidRDefault="00DD1209" w:rsidP="00DD1209">
      <w:pPr>
        <w:pStyle w:val="NoSpacing"/>
        <w:ind w:left="90"/>
        <w:rPr>
          <w:rFonts w:ascii="Century Gothic" w:hAnsi="Century Gothic"/>
        </w:rPr>
      </w:pPr>
      <w:r>
        <w:rPr>
          <w:rFonts w:ascii="Century Gothic" w:hAnsi="Century Gothic"/>
        </w:rPr>
        <w:tab/>
        <w:t>At the conclusion of this unit, students will:</w:t>
      </w:r>
    </w:p>
    <w:p w:rsidR="00DD1209" w:rsidRDefault="00DD1209" w:rsidP="00DD1209">
      <w:pPr>
        <w:pStyle w:val="NoSpacing"/>
        <w:ind w:left="90"/>
        <w:rPr>
          <w:rFonts w:ascii="Century Gothic" w:hAnsi="Century Gothic"/>
        </w:rPr>
      </w:pPr>
      <w:r>
        <w:rPr>
          <w:rFonts w:ascii="Century Gothic" w:hAnsi="Century Gothic"/>
        </w:rPr>
        <w:tab/>
      </w:r>
      <w:proofErr w:type="gramStart"/>
      <w:r>
        <w:rPr>
          <w:rFonts w:ascii="Century Gothic" w:hAnsi="Century Gothic"/>
        </w:rPr>
        <w:t>a.  Compare</w:t>
      </w:r>
      <w:proofErr w:type="gramEnd"/>
      <w:r>
        <w:rPr>
          <w:rFonts w:ascii="Century Gothic" w:hAnsi="Century Gothic"/>
        </w:rPr>
        <w:t xml:space="preserve"> and contrast investment scenarios to maximize retirement funds</w:t>
      </w:r>
    </w:p>
    <w:p w:rsidR="00DD1209" w:rsidRPr="000001EE" w:rsidRDefault="00DD1209" w:rsidP="00DD1209">
      <w:pPr>
        <w:pStyle w:val="NoSpacing"/>
        <w:ind w:left="90"/>
        <w:rPr>
          <w:rFonts w:ascii="Century Gothic" w:hAnsi="Century Gothic"/>
        </w:rPr>
      </w:pPr>
      <w:r>
        <w:rPr>
          <w:rFonts w:ascii="Century Gothic" w:hAnsi="Century Gothic"/>
        </w:rPr>
        <w:tab/>
      </w:r>
      <w:proofErr w:type="gramStart"/>
      <w:r>
        <w:rPr>
          <w:rFonts w:ascii="Century Gothic" w:hAnsi="Century Gothic"/>
        </w:rPr>
        <w:t>b.  Evaluate</w:t>
      </w:r>
      <w:proofErr w:type="gramEnd"/>
      <w:r>
        <w:rPr>
          <w:rFonts w:ascii="Century Gothic" w:hAnsi="Century Gothic"/>
        </w:rPr>
        <w:t xml:space="preserve"> investment options</w:t>
      </w:r>
    </w:p>
    <w:p w:rsidR="00DD1209" w:rsidRDefault="00DD1209" w:rsidP="00DD1209">
      <w:pPr>
        <w:pStyle w:val="NoSpacing"/>
        <w:ind w:left="720"/>
        <w:rPr>
          <w:rFonts w:ascii="Century Gothic" w:hAnsi="Century Gothic"/>
        </w:rPr>
      </w:pPr>
      <w:proofErr w:type="gramStart"/>
      <w:r>
        <w:rPr>
          <w:rFonts w:ascii="Century Gothic" w:hAnsi="Century Gothic"/>
        </w:rPr>
        <w:t>c.  Explain</w:t>
      </w:r>
      <w:proofErr w:type="gramEnd"/>
      <w:r>
        <w:rPr>
          <w:rFonts w:ascii="Century Gothic" w:hAnsi="Century Gothic"/>
        </w:rPr>
        <w:t xml:space="preserve"> how to  invest in the stock market</w:t>
      </w:r>
    </w:p>
    <w:p w:rsidR="00DD1209" w:rsidRDefault="00DD1209" w:rsidP="00DD1209">
      <w:pPr>
        <w:pStyle w:val="NoSpacing"/>
        <w:ind w:left="720"/>
        <w:rPr>
          <w:rFonts w:ascii="Century Gothic" w:hAnsi="Century Gothic"/>
        </w:rPr>
      </w:pPr>
      <w:proofErr w:type="gramStart"/>
      <w:r>
        <w:rPr>
          <w:rFonts w:ascii="Century Gothic" w:hAnsi="Century Gothic"/>
        </w:rPr>
        <w:t>d.  Explain</w:t>
      </w:r>
      <w:proofErr w:type="gramEnd"/>
      <w:r>
        <w:rPr>
          <w:rFonts w:ascii="Century Gothic" w:hAnsi="Century Gothic"/>
        </w:rPr>
        <w:t xml:space="preserve"> various types of bonds and reasons to invest in bonds</w:t>
      </w:r>
    </w:p>
    <w:p w:rsidR="00DD1209" w:rsidRDefault="00DD1209" w:rsidP="00DD1209">
      <w:pPr>
        <w:pStyle w:val="NoSpacing"/>
        <w:ind w:left="720"/>
        <w:rPr>
          <w:rFonts w:ascii="Century Gothic" w:hAnsi="Century Gothic"/>
        </w:rPr>
      </w:pPr>
      <w:proofErr w:type="gramStart"/>
      <w:r>
        <w:rPr>
          <w:rFonts w:ascii="Century Gothic" w:hAnsi="Century Gothic"/>
        </w:rPr>
        <w:t>e.  Evaluate</w:t>
      </w:r>
      <w:proofErr w:type="gramEnd"/>
      <w:r>
        <w:rPr>
          <w:rFonts w:ascii="Century Gothic" w:hAnsi="Century Gothic"/>
        </w:rPr>
        <w:t xml:space="preserve"> market conditions and determine appropriate investment strategies</w:t>
      </w:r>
    </w:p>
    <w:p w:rsidR="00DD1209" w:rsidRDefault="00DD1209" w:rsidP="00DD1209">
      <w:pPr>
        <w:pStyle w:val="NoSpacing"/>
        <w:ind w:left="720"/>
        <w:rPr>
          <w:rFonts w:ascii="Century Gothic" w:hAnsi="Century Gothic"/>
        </w:rPr>
      </w:pPr>
      <w:proofErr w:type="gramStart"/>
      <w:r>
        <w:rPr>
          <w:rFonts w:ascii="Century Gothic" w:hAnsi="Century Gothic"/>
        </w:rPr>
        <w:lastRenderedPageBreak/>
        <w:t>f.  Understand</w:t>
      </w:r>
      <w:proofErr w:type="gramEnd"/>
      <w:r>
        <w:rPr>
          <w:rFonts w:ascii="Century Gothic" w:hAnsi="Century Gothic"/>
        </w:rPr>
        <w:t xml:space="preserve"> IRA accounts, mutual funds, money markets and CDs.</w:t>
      </w:r>
    </w:p>
    <w:p w:rsidR="00DD1209" w:rsidRDefault="00DD1209" w:rsidP="00DD1209">
      <w:pPr>
        <w:pStyle w:val="NoSpacing"/>
        <w:ind w:left="720"/>
        <w:rPr>
          <w:rFonts w:ascii="Century Gothic" w:hAnsi="Century Gothic"/>
        </w:rPr>
      </w:pPr>
      <w:proofErr w:type="gramStart"/>
      <w:r>
        <w:rPr>
          <w:rFonts w:ascii="Century Gothic" w:hAnsi="Century Gothic"/>
        </w:rPr>
        <w:t>g.  Describe</w:t>
      </w:r>
      <w:proofErr w:type="gramEnd"/>
      <w:r>
        <w:rPr>
          <w:rFonts w:ascii="Century Gothic" w:hAnsi="Century Gothic"/>
        </w:rPr>
        <w:t xml:space="preserve"> the Social Security System</w:t>
      </w:r>
    </w:p>
    <w:p w:rsidR="00DD1209" w:rsidRDefault="00DD1209" w:rsidP="00DD1209">
      <w:pPr>
        <w:pStyle w:val="NoSpacing"/>
        <w:ind w:left="720"/>
        <w:rPr>
          <w:rFonts w:ascii="Century Gothic" w:hAnsi="Century Gothic"/>
        </w:rPr>
      </w:pPr>
    </w:p>
    <w:p w:rsidR="00DD1209" w:rsidRDefault="00DD1209" w:rsidP="00DD1209">
      <w:pPr>
        <w:pStyle w:val="NoSpacing"/>
        <w:rPr>
          <w:rFonts w:ascii="Century Gothic" w:hAnsi="Century Gothic"/>
        </w:rPr>
      </w:pPr>
      <w:r>
        <w:rPr>
          <w:rFonts w:ascii="Century Gothic" w:hAnsi="Century Gothic"/>
        </w:rPr>
        <w:t>Timeline:  4 weeks</w:t>
      </w:r>
    </w:p>
    <w:p w:rsidR="00DD1209" w:rsidRDefault="00DD1209" w:rsidP="00DD1209">
      <w:pPr>
        <w:pStyle w:val="NoSpacing"/>
        <w:ind w:left="90"/>
        <w:rPr>
          <w:rFonts w:ascii="Century Gothic" w:hAnsi="Century Gothic"/>
        </w:rPr>
      </w:pPr>
    </w:p>
    <w:p w:rsidR="00456A75" w:rsidRDefault="00456A75" w:rsidP="00456A75">
      <w:pPr>
        <w:pStyle w:val="NoSpacing"/>
        <w:rPr>
          <w:rFonts w:ascii="Century Gothic" w:hAnsi="Century Gothic"/>
          <w:b/>
        </w:rPr>
      </w:pPr>
      <w:r>
        <w:rPr>
          <w:rFonts w:ascii="Century Gothic" w:hAnsi="Century Gothic"/>
          <w:b/>
        </w:rPr>
        <w:t xml:space="preserve">Unit </w:t>
      </w:r>
      <w:r>
        <w:rPr>
          <w:rFonts w:ascii="Century Gothic" w:hAnsi="Century Gothic"/>
          <w:b/>
        </w:rPr>
        <w:t>8</w:t>
      </w:r>
      <w:r>
        <w:rPr>
          <w:rFonts w:ascii="Century Gothic" w:hAnsi="Century Gothic"/>
          <w:b/>
        </w:rPr>
        <w:t>:  Social Responsibility</w:t>
      </w:r>
    </w:p>
    <w:p w:rsidR="00456A75" w:rsidRDefault="00456A75" w:rsidP="00456A75">
      <w:pPr>
        <w:pStyle w:val="NoSpacing"/>
        <w:rPr>
          <w:rFonts w:ascii="Century Gothic" w:hAnsi="Century Gothic"/>
          <w:b/>
        </w:rPr>
      </w:pPr>
    </w:p>
    <w:p w:rsidR="00456A75" w:rsidRDefault="00456A75" w:rsidP="00456A75">
      <w:pPr>
        <w:pStyle w:val="NoSpacing"/>
        <w:rPr>
          <w:rFonts w:ascii="Century Gothic" w:hAnsi="Century Gothic"/>
        </w:rPr>
      </w:pPr>
      <w:r>
        <w:rPr>
          <w:rFonts w:ascii="Century Gothic" w:hAnsi="Century Gothic"/>
        </w:rPr>
        <w:t>Objectives:</w:t>
      </w:r>
    </w:p>
    <w:p w:rsidR="00456A75" w:rsidRDefault="00456A75" w:rsidP="00456A75">
      <w:pPr>
        <w:pStyle w:val="NoSpacing"/>
        <w:rPr>
          <w:rFonts w:ascii="Century Gothic" w:hAnsi="Century Gothic"/>
        </w:rPr>
      </w:pPr>
      <w:r>
        <w:rPr>
          <w:rFonts w:ascii="Century Gothic" w:hAnsi="Century Gothic"/>
        </w:rPr>
        <w:tab/>
        <w:t>At the conclusion of this unit, students will:</w:t>
      </w:r>
    </w:p>
    <w:p w:rsidR="00456A75" w:rsidRDefault="00456A75" w:rsidP="00456A75">
      <w:pPr>
        <w:pStyle w:val="NoSpacing"/>
        <w:rPr>
          <w:rFonts w:ascii="Century Gothic" w:hAnsi="Century Gothic"/>
        </w:rPr>
      </w:pPr>
      <w:r>
        <w:rPr>
          <w:rFonts w:ascii="Century Gothic" w:hAnsi="Century Gothic"/>
        </w:rPr>
        <w:tab/>
      </w:r>
      <w:proofErr w:type="gramStart"/>
      <w:r>
        <w:rPr>
          <w:rFonts w:ascii="Century Gothic" w:hAnsi="Century Gothic"/>
        </w:rPr>
        <w:t>a.  Compare</w:t>
      </w:r>
      <w:proofErr w:type="gramEnd"/>
      <w:r>
        <w:rPr>
          <w:rFonts w:ascii="Century Gothic" w:hAnsi="Century Gothic"/>
        </w:rPr>
        <w:t xml:space="preserve"> and contrast different kinds of taxes</w:t>
      </w:r>
    </w:p>
    <w:p w:rsidR="00456A75" w:rsidRDefault="00456A75" w:rsidP="00456A75">
      <w:pPr>
        <w:pStyle w:val="NoSpacing"/>
        <w:rPr>
          <w:rFonts w:ascii="Century Gothic" w:hAnsi="Century Gothic"/>
        </w:rPr>
      </w:pPr>
      <w:r>
        <w:rPr>
          <w:rFonts w:ascii="Century Gothic" w:hAnsi="Century Gothic"/>
        </w:rPr>
        <w:tab/>
      </w:r>
      <w:proofErr w:type="gramStart"/>
      <w:r>
        <w:rPr>
          <w:rFonts w:ascii="Century Gothic" w:hAnsi="Century Gothic"/>
        </w:rPr>
        <w:t>b.  Understand</w:t>
      </w:r>
      <w:proofErr w:type="gramEnd"/>
      <w:r>
        <w:rPr>
          <w:rFonts w:ascii="Century Gothic" w:hAnsi="Century Gothic"/>
        </w:rPr>
        <w:t xml:space="preserve"> personal responsibility regarding taxes</w:t>
      </w:r>
    </w:p>
    <w:p w:rsidR="00456A75" w:rsidRDefault="00456A75" w:rsidP="00456A75">
      <w:pPr>
        <w:pStyle w:val="NoSpacing"/>
        <w:rPr>
          <w:rFonts w:ascii="Century Gothic" w:hAnsi="Century Gothic"/>
        </w:rPr>
      </w:pPr>
      <w:r>
        <w:rPr>
          <w:rFonts w:ascii="Century Gothic" w:hAnsi="Century Gothic"/>
        </w:rPr>
        <w:tab/>
      </w:r>
      <w:proofErr w:type="gramStart"/>
      <w:r>
        <w:rPr>
          <w:rFonts w:ascii="Century Gothic" w:hAnsi="Century Gothic"/>
        </w:rPr>
        <w:t>c.  Complete</w:t>
      </w:r>
      <w:proofErr w:type="gramEnd"/>
      <w:r>
        <w:rPr>
          <w:rFonts w:ascii="Century Gothic" w:hAnsi="Century Gothic"/>
        </w:rPr>
        <w:t xml:space="preserve"> paper and electronic tax forms</w:t>
      </w:r>
    </w:p>
    <w:p w:rsidR="00456A75" w:rsidRDefault="00456A75" w:rsidP="00456A75">
      <w:pPr>
        <w:pStyle w:val="NoSpacing"/>
        <w:rPr>
          <w:rFonts w:ascii="Century Gothic" w:hAnsi="Century Gothic"/>
        </w:rPr>
      </w:pPr>
      <w:r>
        <w:rPr>
          <w:rFonts w:ascii="Century Gothic" w:hAnsi="Century Gothic"/>
        </w:rPr>
        <w:tab/>
      </w:r>
      <w:proofErr w:type="gramStart"/>
      <w:r>
        <w:rPr>
          <w:rFonts w:ascii="Century Gothic" w:hAnsi="Century Gothic"/>
        </w:rPr>
        <w:t>d.  Explain</w:t>
      </w:r>
      <w:proofErr w:type="gramEnd"/>
      <w:r>
        <w:rPr>
          <w:rFonts w:ascii="Century Gothic" w:hAnsi="Century Gothic"/>
        </w:rPr>
        <w:t xml:space="preserve"> electronic filing and records management; </w:t>
      </w:r>
    </w:p>
    <w:p w:rsidR="00456A75" w:rsidRDefault="00456A75" w:rsidP="00456A75">
      <w:pPr>
        <w:pStyle w:val="NoSpacing"/>
        <w:rPr>
          <w:rFonts w:ascii="Century Gothic" w:hAnsi="Century Gothic"/>
        </w:rPr>
      </w:pPr>
    </w:p>
    <w:p w:rsidR="00456A75" w:rsidRDefault="00456A75" w:rsidP="00456A75">
      <w:pPr>
        <w:pStyle w:val="NoSpacing"/>
        <w:rPr>
          <w:rFonts w:ascii="Century Gothic" w:hAnsi="Century Gothic"/>
        </w:rPr>
      </w:pPr>
      <w:r>
        <w:rPr>
          <w:rFonts w:ascii="Century Gothic" w:hAnsi="Century Gothic"/>
        </w:rPr>
        <w:t>Timeline:  2 weeks</w:t>
      </w:r>
    </w:p>
    <w:p w:rsidR="00456A75" w:rsidRDefault="00456A75" w:rsidP="00456A75">
      <w:pPr>
        <w:pStyle w:val="NoSpacing"/>
        <w:rPr>
          <w:rFonts w:ascii="Century Gothic" w:hAnsi="Century Gothic"/>
        </w:rPr>
      </w:pPr>
    </w:p>
    <w:p w:rsidR="00DD1209" w:rsidRDefault="00DD1209" w:rsidP="00DD1209">
      <w:pPr>
        <w:pStyle w:val="NoSpacing"/>
        <w:rPr>
          <w:rFonts w:ascii="Century Gothic" w:hAnsi="Century Gothic"/>
          <w:b/>
        </w:rPr>
      </w:pPr>
      <w:r>
        <w:rPr>
          <w:rFonts w:ascii="Century Gothic" w:hAnsi="Century Gothic"/>
          <w:b/>
        </w:rPr>
        <w:t xml:space="preserve">Unit </w:t>
      </w:r>
      <w:r w:rsidR="00456A75">
        <w:rPr>
          <w:rFonts w:ascii="Century Gothic" w:hAnsi="Century Gothic"/>
          <w:b/>
        </w:rPr>
        <w:t>9</w:t>
      </w:r>
      <w:r>
        <w:rPr>
          <w:rFonts w:ascii="Century Gothic" w:hAnsi="Century Gothic"/>
          <w:b/>
        </w:rPr>
        <w:t>:  Insurance</w:t>
      </w:r>
    </w:p>
    <w:p w:rsidR="00DD1209" w:rsidRDefault="00DD1209" w:rsidP="00DD1209">
      <w:pPr>
        <w:pStyle w:val="NoSpacing"/>
        <w:rPr>
          <w:rFonts w:ascii="Century Gothic" w:hAnsi="Century Gothic"/>
          <w:b/>
        </w:rPr>
      </w:pPr>
    </w:p>
    <w:p w:rsidR="00DD1209" w:rsidRDefault="00DD1209" w:rsidP="00DD1209">
      <w:pPr>
        <w:pStyle w:val="NoSpacing"/>
        <w:rPr>
          <w:rFonts w:ascii="Century Gothic" w:hAnsi="Century Gothic"/>
        </w:rPr>
      </w:pPr>
      <w:r>
        <w:rPr>
          <w:rFonts w:ascii="Century Gothic" w:hAnsi="Century Gothic"/>
        </w:rPr>
        <w:t>Objectives:</w:t>
      </w:r>
    </w:p>
    <w:p w:rsidR="00DD1209" w:rsidRDefault="00DD1209" w:rsidP="00DD1209">
      <w:pPr>
        <w:pStyle w:val="NoSpacing"/>
        <w:rPr>
          <w:rFonts w:ascii="Century Gothic" w:hAnsi="Century Gothic"/>
        </w:rPr>
      </w:pPr>
      <w:r>
        <w:rPr>
          <w:rFonts w:ascii="Century Gothic" w:hAnsi="Century Gothic"/>
        </w:rPr>
        <w:tab/>
        <w:t>At the conclusion of this unit, students will:</w:t>
      </w:r>
    </w:p>
    <w:p w:rsidR="00DD1209" w:rsidRDefault="00DD1209" w:rsidP="00DD1209">
      <w:pPr>
        <w:pStyle w:val="NoSpacing"/>
        <w:ind w:left="720"/>
        <w:rPr>
          <w:rFonts w:ascii="Century Gothic" w:hAnsi="Century Gothic"/>
        </w:rPr>
      </w:pPr>
      <w:proofErr w:type="gramStart"/>
      <w:r>
        <w:rPr>
          <w:rFonts w:ascii="Century Gothic" w:hAnsi="Century Gothic"/>
        </w:rPr>
        <w:t>a.  Understand</w:t>
      </w:r>
      <w:proofErr w:type="gramEnd"/>
      <w:r>
        <w:rPr>
          <w:rFonts w:ascii="Century Gothic" w:hAnsi="Century Gothic"/>
        </w:rPr>
        <w:t xml:space="preserve"> various types of coverage of vehicle insurance; requirements, minimum coverage </w:t>
      </w:r>
    </w:p>
    <w:p w:rsidR="00DD1209" w:rsidRDefault="00DD1209" w:rsidP="00DD1209">
      <w:pPr>
        <w:pStyle w:val="NoSpacing"/>
        <w:ind w:left="720"/>
        <w:rPr>
          <w:rFonts w:ascii="Century Gothic" w:hAnsi="Century Gothic"/>
        </w:rPr>
      </w:pPr>
      <w:proofErr w:type="gramStart"/>
      <w:r>
        <w:rPr>
          <w:rFonts w:ascii="Century Gothic" w:hAnsi="Century Gothic"/>
        </w:rPr>
        <w:t>b.  Determine</w:t>
      </w:r>
      <w:proofErr w:type="gramEnd"/>
      <w:r>
        <w:rPr>
          <w:rFonts w:ascii="Century Gothic" w:hAnsi="Century Gothic"/>
        </w:rPr>
        <w:t xml:space="preserve"> needed automobile coverage</w:t>
      </w:r>
    </w:p>
    <w:p w:rsidR="00DD1209" w:rsidRDefault="00DD1209" w:rsidP="00DD1209">
      <w:pPr>
        <w:pStyle w:val="NoSpacing"/>
        <w:ind w:left="720"/>
        <w:rPr>
          <w:rFonts w:ascii="Century Gothic" w:hAnsi="Century Gothic"/>
        </w:rPr>
      </w:pPr>
      <w:proofErr w:type="gramStart"/>
      <w:r>
        <w:rPr>
          <w:rFonts w:ascii="Century Gothic" w:hAnsi="Century Gothic"/>
        </w:rPr>
        <w:t>c.  Explain</w:t>
      </w:r>
      <w:proofErr w:type="gramEnd"/>
      <w:r>
        <w:rPr>
          <w:rFonts w:ascii="Century Gothic" w:hAnsi="Century Gothic"/>
        </w:rPr>
        <w:t xml:space="preserve"> element of risk and risk management </w:t>
      </w:r>
    </w:p>
    <w:p w:rsidR="00DD1209" w:rsidRDefault="00DD1209" w:rsidP="00DD1209">
      <w:pPr>
        <w:pStyle w:val="NoSpacing"/>
        <w:ind w:left="90"/>
        <w:rPr>
          <w:rFonts w:ascii="Century Gothic" w:hAnsi="Century Gothic"/>
        </w:rPr>
      </w:pPr>
      <w:r>
        <w:rPr>
          <w:rFonts w:ascii="Century Gothic" w:hAnsi="Century Gothic"/>
        </w:rPr>
        <w:tab/>
      </w:r>
      <w:proofErr w:type="gramStart"/>
      <w:r>
        <w:rPr>
          <w:rFonts w:ascii="Century Gothic" w:hAnsi="Century Gothic"/>
        </w:rPr>
        <w:t>d.  Describe</w:t>
      </w:r>
      <w:proofErr w:type="gramEnd"/>
      <w:r>
        <w:rPr>
          <w:rFonts w:ascii="Century Gothic" w:hAnsi="Century Gothic"/>
        </w:rPr>
        <w:t xml:space="preserve"> homeowners insurance and types of coverage</w:t>
      </w:r>
    </w:p>
    <w:p w:rsidR="00DD1209" w:rsidRDefault="00DD1209" w:rsidP="00DD1209">
      <w:pPr>
        <w:pStyle w:val="NoSpacing"/>
        <w:ind w:left="90"/>
        <w:rPr>
          <w:rFonts w:ascii="Century Gothic" w:hAnsi="Century Gothic"/>
        </w:rPr>
      </w:pPr>
      <w:r>
        <w:rPr>
          <w:rFonts w:ascii="Century Gothic" w:hAnsi="Century Gothic"/>
        </w:rPr>
        <w:tab/>
      </w:r>
      <w:proofErr w:type="gramStart"/>
      <w:r>
        <w:rPr>
          <w:rFonts w:ascii="Century Gothic" w:hAnsi="Century Gothic"/>
        </w:rPr>
        <w:t>e.  Know</w:t>
      </w:r>
      <w:proofErr w:type="gramEnd"/>
      <w:r>
        <w:rPr>
          <w:rFonts w:ascii="Century Gothic" w:hAnsi="Century Gothic"/>
        </w:rPr>
        <w:t xml:space="preserve"> the importance and costs associated with renters’ insurance</w:t>
      </w:r>
    </w:p>
    <w:p w:rsidR="00DD1209" w:rsidRDefault="00DD1209" w:rsidP="00DD1209">
      <w:pPr>
        <w:pStyle w:val="NoSpacing"/>
        <w:ind w:left="720"/>
        <w:rPr>
          <w:rFonts w:ascii="Century Gothic" w:hAnsi="Century Gothic"/>
        </w:rPr>
      </w:pPr>
      <w:proofErr w:type="gramStart"/>
      <w:r>
        <w:rPr>
          <w:rFonts w:ascii="Century Gothic" w:hAnsi="Century Gothic"/>
        </w:rPr>
        <w:t>f.  Compare</w:t>
      </w:r>
      <w:proofErr w:type="gramEnd"/>
      <w:r>
        <w:rPr>
          <w:rFonts w:ascii="Century Gothic" w:hAnsi="Century Gothic"/>
        </w:rPr>
        <w:t xml:space="preserve"> and contrast various health insurance options to include Medicaid, Medicare, HMO, PPO and others</w:t>
      </w:r>
    </w:p>
    <w:p w:rsidR="00DD1209" w:rsidRDefault="00DD1209" w:rsidP="00DD1209">
      <w:pPr>
        <w:pStyle w:val="NoSpacing"/>
        <w:ind w:left="90"/>
        <w:rPr>
          <w:rFonts w:ascii="Century Gothic" w:hAnsi="Century Gothic"/>
        </w:rPr>
      </w:pPr>
      <w:r>
        <w:rPr>
          <w:rFonts w:ascii="Century Gothic" w:hAnsi="Century Gothic"/>
        </w:rPr>
        <w:tab/>
      </w:r>
      <w:proofErr w:type="gramStart"/>
      <w:r>
        <w:rPr>
          <w:rFonts w:ascii="Century Gothic" w:hAnsi="Century Gothic"/>
        </w:rPr>
        <w:t xml:space="preserve">g.  </w:t>
      </w:r>
      <w:r>
        <w:rPr>
          <w:rFonts w:ascii="Century Gothic" w:hAnsi="Century Gothic"/>
        </w:rPr>
        <w:t>Describe</w:t>
      </w:r>
      <w:proofErr w:type="gramEnd"/>
      <w:r>
        <w:rPr>
          <w:rFonts w:ascii="Century Gothic" w:hAnsi="Century Gothic"/>
        </w:rPr>
        <w:t xml:space="preserve"> essential elements of the Affordable Care Act</w:t>
      </w:r>
    </w:p>
    <w:p w:rsidR="00DD1209" w:rsidRDefault="00DD1209" w:rsidP="00DD1209">
      <w:pPr>
        <w:pStyle w:val="NoSpacing"/>
        <w:ind w:left="720"/>
        <w:rPr>
          <w:rFonts w:ascii="Century Gothic" w:hAnsi="Century Gothic"/>
        </w:rPr>
      </w:pPr>
    </w:p>
    <w:p w:rsidR="00DD1209" w:rsidRDefault="00DD1209" w:rsidP="00DD1209">
      <w:pPr>
        <w:pStyle w:val="NoSpacing"/>
        <w:ind w:left="90"/>
        <w:rPr>
          <w:rFonts w:ascii="Century Gothic" w:hAnsi="Century Gothic"/>
        </w:rPr>
      </w:pPr>
      <w:r>
        <w:rPr>
          <w:rFonts w:ascii="Century Gothic" w:hAnsi="Century Gothic"/>
        </w:rPr>
        <w:t>Timeline:  3 week</w:t>
      </w:r>
      <w:r>
        <w:rPr>
          <w:rFonts w:ascii="Century Gothic" w:hAnsi="Century Gothic"/>
        </w:rPr>
        <w:t>s</w:t>
      </w:r>
    </w:p>
    <w:p w:rsidR="00DD1209" w:rsidRDefault="00DD1209" w:rsidP="00DD1209">
      <w:pPr>
        <w:pStyle w:val="NoSpacing"/>
        <w:ind w:left="90"/>
        <w:rPr>
          <w:rFonts w:ascii="Century Gothic" w:hAnsi="Century Gothic"/>
        </w:rPr>
      </w:pPr>
    </w:p>
    <w:p w:rsidR="00DD1209" w:rsidRDefault="00DD1209" w:rsidP="00DD1209">
      <w:pPr>
        <w:pStyle w:val="NoSpacing"/>
        <w:rPr>
          <w:rFonts w:ascii="Century Gothic" w:hAnsi="Century Gothic"/>
        </w:rPr>
      </w:pPr>
    </w:p>
    <w:p w:rsidR="00DD1209" w:rsidRDefault="00DD1209" w:rsidP="00DD1209">
      <w:pPr>
        <w:pStyle w:val="NoSpacing"/>
        <w:rPr>
          <w:rFonts w:ascii="Century Gothic" w:hAnsi="Century Gothic"/>
          <w:b/>
        </w:rPr>
      </w:pPr>
      <w:r>
        <w:rPr>
          <w:rFonts w:ascii="Century Gothic" w:hAnsi="Century Gothic"/>
          <w:b/>
        </w:rPr>
        <w:t xml:space="preserve">Unit </w:t>
      </w:r>
      <w:r w:rsidR="00456A75">
        <w:rPr>
          <w:rFonts w:ascii="Century Gothic" w:hAnsi="Century Gothic"/>
          <w:b/>
        </w:rPr>
        <w:t>10</w:t>
      </w:r>
      <w:r>
        <w:rPr>
          <w:rFonts w:ascii="Century Gothic" w:hAnsi="Century Gothic"/>
          <w:b/>
        </w:rPr>
        <w:t>:  Financial Decisions and the Economy</w:t>
      </w:r>
    </w:p>
    <w:p w:rsidR="00DD1209" w:rsidRDefault="00DD1209" w:rsidP="00DD1209">
      <w:pPr>
        <w:pStyle w:val="NoSpacing"/>
        <w:rPr>
          <w:rFonts w:ascii="Century Gothic" w:hAnsi="Century Gothic"/>
          <w:b/>
        </w:rPr>
      </w:pPr>
    </w:p>
    <w:p w:rsidR="00DD1209" w:rsidRDefault="00DD1209" w:rsidP="00DD1209">
      <w:pPr>
        <w:pStyle w:val="NoSpacing"/>
        <w:rPr>
          <w:rFonts w:ascii="Century Gothic" w:hAnsi="Century Gothic"/>
        </w:rPr>
      </w:pPr>
      <w:r>
        <w:rPr>
          <w:rFonts w:ascii="Century Gothic" w:hAnsi="Century Gothic"/>
        </w:rPr>
        <w:t>Objectives:</w:t>
      </w:r>
    </w:p>
    <w:p w:rsidR="00DD1209" w:rsidRDefault="00DD1209" w:rsidP="00DD1209">
      <w:pPr>
        <w:pStyle w:val="NoSpacing"/>
        <w:rPr>
          <w:rFonts w:ascii="Century Gothic" w:hAnsi="Century Gothic"/>
        </w:rPr>
      </w:pPr>
      <w:r>
        <w:rPr>
          <w:rFonts w:ascii="Century Gothic" w:hAnsi="Century Gothic"/>
        </w:rPr>
        <w:tab/>
        <w:t>At the conclusion of this unit, students will:</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a.  Describe</w:t>
      </w:r>
      <w:proofErr w:type="gramEnd"/>
      <w:r>
        <w:rPr>
          <w:rFonts w:ascii="Century Gothic" w:hAnsi="Century Gothic"/>
        </w:rPr>
        <w:t xml:space="preserve"> how and when to make high end purchases</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b.  Understand</w:t>
      </w:r>
      <w:proofErr w:type="gramEnd"/>
      <w:r>
        <w:rPr>
          <w:rFonts w:ascii="Century Gothic" w:hAnsi="Century Gothic"/>
        </w:rPr>
        <w:t xml:space="preserve"> the value of research</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b.  Explain</w:t>
      </w:r>
      <w:proofErr w:type="gramEnd"/>
      <w:r>
        <w:rPr>
          <w:rFonts w:ascii="Century Gothic" w:hAnsi="Century Gothic"/>
        </w:rPr>
        <w:t xml:space="preserve"> comparison shopping and calculate costs and savings</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c.  Understand</w:t>
      </w:r>
      <w:proofErr w:type="gramEnd"/>
      <w:r>
        <w:rPr>
          <w:rFonts w:ascii="Century Gothic" w:hAnsi="Century Gothic"/>
        </w:rPr>
        <w:t xml:space="preserve"> the benefits of couponing, shopping clearance, watching advertisements</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d.  Prepare</w:t>
      </w:r>
      <w:proofErr w:type="gramEnd"/>
      <w:r>
        <w:rPr>
          <w:rFonts w:ascii="Century Gothic" w:hAnsi="Century Gothic"/>
        </w:rPr>
        <w:t xml:space="preserve"> for gift giving year round</w:t>
      </w:r>
    </w:p>
    <w:p w:rsidR="00DD1209" w:rsidRDefault="00DD1209" w:rsidP="00DD1209">
      <w:pPr>
        <w:pStyle w:val="NoSpacing"/>
        <w:rPr>
          <w:rFonts w:ascii="Century Gothic" w:hAnsi="Century Gothic"/>
        </w:rPr>
      </w:pPr>
      <w:r>
        <w:rPr>
          <w:rFonts w:ascii="Century Gothic" w:hAnsi="Century Gothic"/>
        </w:rPr>
        <w:lastRenderedPageBreak/>
        <w:tab/>
      </w:r>
      <w:proofErr w:type="gramStart"/>
      <w:r w:rsidR="00FE67E1">
        <w:rPr>
          <w:rFonts w:ascii="Century Gothic" w:hAnsi="Century Gothic"/>
        </w:rPr>
        <w:t>e</w:t>
      </w:r>
      <w:r>
        <w:rPr>
          <w:rFonts w:ascii="Century Gothic" w:hAnsi="Century Gothic"/>
        </w:rPr>
        <w:t>.  Describe</w:t>
      </w:r>
      <w:proofErr w:type="gramEnd"/>
      <w:r>
        <w:rPr>
          <w:rFonts w:ascii="Century Gothic" w:hAnsi="Century Gothic"/>
        </w:rPr>
        <w:t xml:space="preserve"> the pros and cons of Warehouse stores; online shopping; high end department stores</w:t>
      </w:r>
    </w:p>
    <w:p w:rsidR="00DD1209" w:rsidRDefault="00DD1209" w:rsidP="00DD1209">
      <w:pPr>
        <w:pStyle w:val="NoSpacing"/>
        <w:rPr>
          <w:rFonts w:ascii="Century Gothic" w:hAnsi="Century Gothic"/>
        </w:rPr>
      </w:pPr>
      <w:r>
        <w:rPr>
          <w:rFonts w:ascii="Century Gothic" w:hAnsi="Century Gothic"/>
        </w:rPr>
        <w:tab/>
      </w:r>
      <w:proofErr w:type="gramStart"/>
      <w:r w:rsidR="00FE67E1">
        <w:rPr>
          <w:rFonts w:ascii="Century Gothic" w:hAnsi="Century Gothic"/>
        </w:rPr>
        <w:t>f</w:t>
      </w:r>
      <w:r>
        <w:rPr>
          <w:rFonts w:ascii="Century Gothic" w:hAnsi="Century Gothic"/>
        </w:rPr>
        <w:t>.  Understand</w:t>
      </w:r>
      <w:proofErr w:type="gramEnd"/>
      <w:r>
        <w:rPr>
          <w:rFonts w:ascii="Century Gothic" w:hAnsi="Century Gothic"/>
        </w:rPr>
        <w:t xml:space="preserve"> marketing</w:t>
      </w:r>
    </w:p>
    <w:p w:rsidR="00DD1209" w:rsidRDefault="00DD1209" w:rsidP="00DD1209">
      <w:pPr>
        <w:pStyle w:val="NoSpacing"/>
        <w:rPr>
          <w:rFonts w:ascii="Century Gothic" w:hAnsi="Century Gothic"/>
        </w:rPr>
      </w:pPr>
      <w:r>
        <w:rPr>
          <w:rFonts w:ascii="Century Gothic" w:hAnsi="Century Gothic"/>
        </w:rPr>
        <w:tab/>
      </w:r>
      <w:proofErr w:type="gramStart"/>
      <w:r w:rsidR="00FE67E1">
        <w:rPr>
          <w:rFonts w:ascii="Century Gothic" w:hAnsi="Century Gothic"/>
        </w:rPr>
        <w:t>g</w:t>
      </w:r>
      <w:r>
        <w:rPr>
          <w:rFonts w:ascii="Century Gothic" w:hAnsi="Century Gothic"/>
        </w:rPr>
        <w:t>.  Understand</w:t>
      </w:r>
      <w:proofErr w:type="gramEnd"/>
      <w:r>
        <w:rPr>
          <w:rFonts w:ascii="Century Gothic" w:hAnsi="Century Gothic"/>
        </w:rPr>
        <w:t xml:space="preserve"> the role of the consumer, retailer and wholesaler</w:t>
      </w:r>
    </w:p>
    <w:p w:rsidR="00DD1209" w:rsidRDefault="00DD1209" w:rsidP="00DD1209">
      <w:pPr>
        <w:pStyle w:val="NoSpacing"/>
        <w:rPr>
          <w:rFonts w:ascii="Century Gothic" w:hAnsi="Century Gothic"/>
        </w:rPr>
      </w:pPr>
      <w:r>
        <w:rPr>
          <w:rFonts w:ascii="Century Gothic" w:hAnsi="Century Gothic"/>
        </w:rPr>
        <w:tab/>
      </w:r>
      <w:proofErr w:type="gramStart"/>
      <w:r>
        <w:rPr>
          <w:rFonts w:ascii="Century Gothic" w:hAnsi="Century Gothic"/>
        </w:rPr>
        <w:t>h.  Explain</w:t>
      </w:r>
      <w:proofErr w:type="gramEnd"/>
      <w:r>
        <w:rPr>
          <w:rFonts w:ascii="Century Gothic" w:hAnsi="Century Gothic"/>
        </w:rPr>
        <w:t xml:space="preserve"> consumer protection laws</w:t>
      </w:r>
    </w:p>
    <w:p w:rsidR="00DD1209" w:rsidRDefault="00DD1209" w:rsidP="00DD1209">
      <w:pPr>
        <w:pStyle w:val="NoSpacing"/>
        <w:ind w:left="720"/>
        <w:rPr>
          <w:rFonts w:ascii="Century Gothic" w:hAnsi="Century Gothic"/>
        </w:rPr>
      </w:pPr>
    </w:p>
    <w:p w:rsidR="00DD1209" w:rsidRDefault="00DD1209" w:rsidP="00DD1209">
      <w:pPr>
        <w:pStyle w:val="NoSpacing"/>
        <w:rPr>
          <w:rFonts w:ascii="Century Gothic" w:hAnsi="Century Gothic"/>
        </w:rPr>
      </w:pPr>
      <w:r>
        <w:rPr>
          <w:rFonts w:ascii="Century Gothic" w:hAnsi="Century Gothic"/>
        </w:rPr>
        <w:t>Time Frame: 4 weeks</w:t>
      </w:r>
    </w:p>
    <w:p w:rsidR="00DD1209" w:rsidRDefault="00DD1209" w:rsidP="00DD1209">
      <w:pPr>
        <w:pStyle w:val="NoSpacing"/>
        <w:rPr>
          <w:rFonts w:ascii="Century Gothic" w:hAnsi="Century Gothic"/>
        </w:rPr>
      </w:pPr>
    </w:p>
    <w:p w:rsidR="000D380B" w:rsidRDefault="000D380B" w:rsidP="00DD1209">
      <w:pPr>
        <w:pStyle w:val="NoSpacing"/>
        <w:rPr>
          <w:rFonts w:ascii="Century Gothic" w:hAnsi="Century Gothic"/>
        </w:rPr>
      </w:pPr>
    </w:p>
    <w:p w:rsidR="000D380B" w:rsidRPr="000D380B" w:rsidRDefault="000D380B" w:rsidP="000D380B">
      <w:pPr>
        <w:rPr>
          <w:b/>
        </w:rPr>
      </w:pPr>
      <w:r w:rsidRPr="000D380B">
        <w:rPr>
          <w:b/>
        </w:rPr>
        <w:t>Content and Curricula Standards:</w:t>
      </w:r>
    </w:p>
    <w:p w:rsidR="000D380B" w:rsidRDefault="000D380B" w:rsidP="000D380B">
      <w:r>
        <w:t>Standards to be learned,</w:t>
      </w:r>
      <w:r>
        <w:t xml:space="preserve"> achieved or strengthened are:</w:t>
      </w:r>
    </w:p>
    <w:p w:rsidR="00DB6956" w:rsidRDefault="00DB6956" w:rsidP="00456A75"/>
    <w:tbl>
      <w:tblPr>
        <w:tblStyle w:val="TableGrid"/>
        <w:tblW w:w="10569" w:type="dxa"/>
        <w:jc w:val="center"/>
        <w:tblInd w:w="-1543" w:type="dxa"/>
        <w:tblLayout w:type="fixed"/>
        <w:tblLook w:val="04A0" w:firstRow="1" w:lastRow="0" w:firstColumn="1" w:lastColumn="0" w:noHBand="0" w:noVBand="1"/>
      </w:tblPr>
      <w:tblGrid>
        <w:gridCol w:w="2592"/>
        <w:gridCol w:w="2592"/>
        <w:gridCol w:w="2714"/>
        <w:gridCol w:w="2671"/>
      </w:tblGrid>
      <w:tr w:rsidR="000D380B" w:rsidTr="007B68B9">
        <w:trPr>
          <w:trHeight w:val="440"/>
          <w:jc w:val="center"/>
        </w:trPr>
        <w:tc>
          <w:tcPr>
            <w:tcW w:w="10569" w:type="dxa"/>
            <w:gridSpan w:val="4"/>
          </w:tcPr>
          <w:p w:rsidR="000D380B" w:rsidRPr="001D33FC" w:rsidRDefault="000D380B" w:rsidP="007B68B9">
            <w:pPr>
              <w:jc w:val="center"/>
              <w:rPr>
                <w:rStyle w:val="h2"/>
                <w:b/>
                <w:sz w:val="36"/>
                <w:szCs w:val="36"/>
              </w:rPr>
            </w:pPr>
            <w:r w:rsidRPr="001D33FC">
              <w:rPr>
                <w:b/>
                <w:sz w:val="36"/>
                <w:szCs w:val="36"/>
              </w:rPr>
              <w:t>Problem Solving</w:t>
            </w:r>
          </w:p>
        </w:tc>
      </w:tr>
      <w:tr w:rsidR="000D380B" w:rsidTr="007B68B9">
        <w:trPr>
          <w:trHeight w:val="755"/>
          <w:jc w:val="center"/>
        </w:trPr>
        <w:tc>
          <w:tcPr>
            <w:tcW w:w="2592" w:type="dxa"/>
          </w:tcPr>
          <w:p w:rsidR="000D380B" w:rsidRPr="00A748E8" w:rsidRDefault="000D380B" w:rsidP="007B68B9">
            <w:pPr>
              <w:pStyle w:val="NoSpacing"/>
              <w:jc w:val="center"/>
              <w:rPr>
                <w:rFonts w:ascii="Century Gothic" w:hAnsi="Century Gothic"/>
                <w:b/>
                <w:sz w:val="22"/>
                <w:szCs w:val="22"/>
              </w:rPr>
            </w:pPr>
            <w:r w:rsidRPr="00A748E8">
              <w:rPr>
                <w:rFonts w:ascii="Century Gothic" w:hAnsi="Century Gothic"/>
                <w:b/>
                <w:sz w:val="22"/>
                <w:szCs w:val="22"/>
              </w:rPr>
              <w:t>MT Career and Vocational Standards 2007</w:t>
            </w:r>
          </w:p>
        </w:tc>
        <w:tc>
          <w:tcPr>
            <w:tcW w:w="2592" w:type="dxa"/>
          </w:tcPr>
          <w:p w:rsidR="000D380B" w:rsidRPr="00A748E8" w:rsidRDefault="000D380B" w:rsidP="007B68B9">
            <w:pPr>
              <w:pStyle w:val="NoSpacing"/>
              <w:jc w:val="center"/>
              <w:rPr>
                <w:rFonts w:ascii="Century Gothic" w:hAnsi="Century Gothic"/>
                <w:b/>
                <w:sz w:val="22"/>
                <w:szCs w:val="22"/>
              </w:rPr>
            </w:pPr>
            <w:r w:rsidRPr="00A748E8">
              <w:rPr>
                <w:rFonts w:ascii="Century Gothic" w:hAnsi="Century Gothic"/>
                <w:b/>
                <w:sz w:val="22"/>
                <w:szCs w:val="22"/>
              </w:rPr>
              <w:t>ISTE Standards 2007</w:t>
            </w:r>
          </w:p>
        </w:tc>
        <w:tc>
          <w:tcPr>
            <w:tcW w:w="2714" w:type="dxa"/>
          </w:tcPr>
          <w:p w:rsidR="000D380B" w:rsidRPr="00A748E8" w:rsidRDefault="000D380B" w:rsidP="007B68B9">
            <w:pPr>
              <w:jc w:val="center"/>
              <w:rPr>
                <w:b/>
                <w:sz w:val="22"/>
              </w:rPr>
            </w:pPr>
            <w:r>
              <w:rPr>
                <w:rStyle w:val="h2"/>
                <w:b/>
                <w:sz w:val="22"/>
              </w:rPr>
              <w:t>MT Mathematics Standards</w:t>
            </w:r>
          </w:p>
        </w:tc>
        <w:tc>
          <w:tcPr>
            <w:tcW w:w="2671" w:type="dxa"/>
          </w:tcPr>
          <w:p w:rsidR="000D380B" w:rsidRPr="00A748E8" w:rsidRDefault="000D380B" w:rsidP="007B68B9">
            <w:pPr>
              <w:jc w:val="center"/>
              <w:rPr>
                <w:rStyle w:val="h2"/>
                <w:b/>
                <w:sz w:val="22"/>
              </w:rPr>
            </w:pPr>
            <w:r w:rsidRPr="00A748E8">
              <w:rPr>
                <w:rStyle w:val="h2"/>
                <w:b/>
                <w:sz w:val="22"/>
              </w:rPr>
              <w:t>Common Core Standards 2010</w:t>
            </w:r>
          </w:p>
        </w:tc>
      </w:tr>
      <w:tr w:rsidR="000D380B" w:rsidTr="007B68B9">
        <w:trPr>
          <w:trHeight w:val="1385"/>
          <w:jc w:val="center"/>
        </w:trPr>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t>4.3 Select the appropriate tools, equipment and procedures for the task</w:t>
            </w:r>
          </w:p>
        </w:tc>
        <w:tc>
          <w:tcPr>
            <w:tcW w:w="2592" w:type="dxa"/>
          </w:tcPr>
          <w:p w:rsidR="000D380B" w:rsidRPr="00FB3087" w:rsidRDefault="000D380B" w:rsidP="007B68B9">
            <w:pPr>
              <w:rPr>
                <w:rFonts w:eastAsia="Times New Roman" w:cs="Times New Roman"/>
                <w:bCs/>
                <w:sz w:val="16"/>
                <w:szCs w:val="16"/>
              </w:rPr>
            </w:pPr>
            <w:r w:rsidRPr="00FB3087">
              <w:rPr>
                <w:rFonts w:eastAsia="Times New Roman" w:cs="Times New Roman"/>
                <w:sz w:val="16"/>
                <w:szCs w:val="16"/>
              </w:rPr>
              <w:t>Collect and analyze data to identify solutions and/or make informed decisions.</w:t>
            </w:r>
          </w:p>
        </w:tc>
        <w:tc>
          <w:tcPr>
            <w:tcW w:w="2714" w:type="dxa"/>
          </w:tcPr>
          <w:p w:rsidR="000D380B" w:rsidRDefault="000D380B" w:rsidP="007B68B9">
            <w:pPr>
              <w:pStyle w:val="Default"/>
              <w:rPr>
                <w:bCs w:val="0"/>
                <w:sz w:val="22"/>
                <w:szCs w:val="22"/>
              </w:rPr>
            </w:pPr>
            <w:r w:rsidRPr="0013510C">
              <w:rPr>
                <w:rFonts w:ascii="Century Gothic" w:hAnsi="Century Gothic"/>
                <w:b/>
                <w:color w:val="auto"/>
                <w:sz w:val="16"/>
                <w:szCs w:val="16"/>
              </w:rPr>
              <w:t>2.2 Evaluating Validity</w:t>
            </w:r>
            <w:r w:rsidRPr="0013510C">
              <w:rPr>
                <w:rFonts w:ascii="Century Gothic" w:hAnsi="Century Gothic"/>
                <w:color w:val="auto"/>
                <w:sz w:val="16"/>
                <w:szCs w:val="16"/>
              </w:rPr>
              <w:t>: Evaluate the validity of reports based on collected and/or published data by considering the source of the data, the design of the study, and the way data are displayed, analyzed, and interpreted.</w:t>
            </w:r>
          </w:p>
          <w:p w:rsidR="000D380B" w:rsidRPr="00FB3087" w:rsidRDefault="000D380B" w:rsidP="007B68B9">
            <w:pPr>
              <w:pStyle w:val="NormalWeb"/>
              <w:rPr>
                <w:rFonts w:ascii="Century Gothic" w:hAnsi="Century Gothic"/>
                <w:sz w:val="16"/>
                <w:szCs w:val="16"/>
              </w:rPr>
            </w:pPr>
          </w:p>
        </w:tc>
        <w:tc>
          <w:tcPr>
            <w:tcW w:w="2671" w:type="dxa"/>
          </w:tcPr>
          <w:p w:rsidR="000D380B" w:rsidRPr="00EC16A6" w:rsidRDefault="000D380B" w:rsidP="007B68B9">
            <w:pPr>
              <w:pStyle w:val="NormalWeb"/>
              <w:rPr>
                <w:rFonts w:ascii="Century Gothic" w:hAnsi="Century Gothic"/>
                <w:sz w:val="16"/>
                <w:szCs w:val="16"/>
              </w:rPr>
            </w:pPr>
            <w:bookmarkStart w:id="1" w:name="n-q-1"/>
            <w:r>
              <w:rPr>
                <w:rFonts w:ascii="Century Gothic" w:hAnsi="Century Gothic"/>
                <w:sz w:val="16"/>
                <w:szCs w:val="16"/>
              </w:rPr>
              <w:t>Math</w:t>
            </w:r>
            <w:r w:rsidRPr="00EC16A6">
              <w:rPr>
                <w:rFonts w:ascii="Century Gothic" w:hAnsi="Century Gothic"/>
                <w:sz w:val="16"/>
                <w:szCs w:val="16"/>
              </w:rPr>
              <w:t>.1.</w:t>
            </w:r>
            <w:bookmarkEnd w:id="1"/>
            <w:r w:rsidRPr="00EC16A6">
              <w:rPr>
                <w:rFonts w:ascii="Century Gothic" w:hAnsi="Century Gothic"/>
                <w:sz w:val="16"/>
                <w:szCs w:val="16"/>
              </w:rPr>
              <w:t xml:space="preserve"> Use units as a way to understand problems and to guide the solution of multi-step problems; choose and interpret units consistently in formulas; choose and interpret the scale and the origin in graphs and data displays</w:t>
            </w:r>
          </w:p>
        </w:tc>
      </w:tr>
      <w:tr w:rsidR="000D380B" w:rsidTr="007B68B9">
        <w:trPr>
          <w:jc w:val="center"/>
        </w:trPr>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t>3.5 Demonstrate appreciation for diverse perspective needs and characteristics</w:t>
            </w:r>
          </w:p>
        </w:tc>
        <w:tc>
          <w:tcPr>
            <w:tcW w:w="2592" w:type="dxa"/>
          </w:tcPr>
          <w:p w:rsidR="000D380B" w:rsidRPr="00FB3087" w:rsidRDefault="000D380B" w:rsidP="007B68B9">
            <w:pPr>
              <w:rPr>
                <w:rFonts w:eastAsia="Times New Roman" w:cs="Times New Roman"/>
                <w:bCs/>
                <w:sz w:val="16"/>
                <w:szCs w:val="16"/>
              </w:rPr>
            </w:pPr>
            <w:r w:rsidRPr="00FB3087">
              <w:rPr>
                <w:rFonts w:eastAsia="Times New Roman" w:cs="Times New Roman"/>
                <w:sz w:val="16"/>
                <w:szCs w:val="16"/>
              </w:rPr>
              <w:t>Develop cultural understanding and global awareness by engaging with learners of other cultures.</w:t>
            </w:r>
          </w:p>
        </w:tc>
        <w:tc>
          <w:tcPr>
            <w:tcW w:w="2714" w:type="dxa"/>
          </w:tcPr>
          <w:p w:rsidR="000D380B" w:rsidRPr="00FB3087" w:rsidRDefault="000D380B" w:rsidP="007B68B9">
            <w:pPr>
              <w:pStyle w:val="NoSpacing"/>
              <w:rPr>
                <w:rFonts w:ascii="Century Gothic" w:hAnsi="Century Gothic"/>
                <w:sz w:val="16"/>
                <w:szCs w:val="16"/>
              </w:rPr>
            </w:pPr>
          </w:p>
        </w:tc>
        <w:tc>
          <w:tcPr>
            <w:tcW w:w="2671" w:type="dxa"/>
          </w:tcPr>
          <w:p w:rsidR="000D380B" w:rsidRPr="00FB3087" w:rsidRDefault="000D380B" w:rsidP="007B68B9">
            <w:pPr>
              <w:pStyle w:val="NoSpacing"/>
              <w:rPr>
                <w:rFonts w:ascii="Century Gothic" w:hAnsi="Century Gothic"/>
                <w:b/>
                <w:sz w:val="16"/>
                <w:szCs w:val="16"/>
              </w:rPr>
            </w:pPr>
          </w:p>
        </w:tc>
      </w:tr>
      <w:tr w:rsidR="000D380B" w:rsidTr="007B68B9">
        <w:trPr>
          <w:trHeight w:val="1403"/>
          <w:jc w:val="center"/>
        </w:trPr>
        <w:tc>
          <w:tcPr>
            <w:tcW w:w="2592" w:type="dxa"/>
          </w:tcPr>
          <w:p w:rsidR="000D380B" w:rsidRPr="00FB3087" w:rsidRDefault="000D380B" w:rsidP="007B68B9">
            <w:pPr>
              <w:pStyle w:val="NoSpacing"/>
              <w:rPr>
                <w:rFonts w:ascii="Century Gothic" w:hAnsi="Century Gothic"/>
                <w:sz w:val="16"/>
                <w:szCs w:val="16"/>
              </w:rPr>
            </w:pPr>
            <w:r>
              <w:rPr>
                <w:rFonts w:ascii="Century Gothic" w:hAnsi="Century Gothic"/>
                <w:sz w:val="16"/>
                <w:szCs w:val="16"/>
              </w:rPr>
              <w:t xml:space="preserve"> </w:t>
            </w:r>
          </w:p>
        </w:tc>
        <w:tc>
          <w:tcPr>
            <w:tcW w:w="2592" w:type="dxa"/>
          </w:tcPr>
          <w:p w:rsidR="000D380B" w:rsidRPr="00FB3087" w:rsidRDefault="000D380B" w:rsidP="007B68B9">
            <w:pPr>
              <w:pStyle w:val="NoSpacing"/>
              <w:rPr>
                <w:rFonts w:ascii="Century Gothic" w:hAnsi="Century Gothic"/>
                <w:sz w:val="16"/>
                <w:szCs w:val="16"/>
              </w:rPr>
            </w:pPr>
            <w:r>
              <w:rPr>
                <w:rFonts w:ascii="Century Gothic" w:eastAsia="Times New Roman" w:hAnsi="Century Gothic" w:cs="Times New Roman"/>
                <w:bCs w:val="0"/>
                <w:sz w:val="16"/>
                <w:szCs w:val="16"/>
              </w:rPr>
              <w:t xml:space="preserve"> </w:t>
            </w:r>
          </w:p>
        </w:tc>
        <w:tc>
          <w:tcPr>
            <w:tcW w:w="2714" w:type="dxa"/>
          </w:tcPr>
          <w:p w:rsidR="000D380B" w:rsidRPr="0013510C" w:rsidRDefault="000D380B" w:rsidP="007B68B9">
            <w:pPr>
              <w:pStyle w:val="Default"/>
              <w:jc w:val="both"/>
              <w:rPr>
                <w:rFonts w:ascii="Century Gothic" w:hAnsi="Century Gothic"/>
                <w:color w:val="auto"/>
                <w:sz w:val="16"/>
                <w:szCs w:val="16"/>
              </w:rPr>
            </w:pPr>
            <w:r w:rsidRPr="0013510C">
              <w:rPr>
                <w:rFonts w:ascii="Century Gothic" w:hAnsi="Century Gothic"/>
                <w:b/>
                <w:color w:val="auto"/>
                <w:sz w:val="16"/>
                <w:szCs w:val="16"/>
              </w:rPr>
              <w:t>3.2 Applications of Geometric Models:</w:t>
            </w:r>
            <w:r w:rsidRPr="0013510C">
              <w:rPr>
                <w:rFonts w:ascii="Century Gothic" w:hAnsi="Century Gothic"/>
                <w:color w:val="auto"/>
                <w:sz w:val="16"/>
                <w:szCs w:val="16"/>
              </w:rPr>
              <w:t xml:space="preserve"> Use spatial reasoning and geometric models to solve problems with and without technology in the contexts of art, science, and culture, including Montana American Indians. </w:t>
            </w:r>
          </w:p>
          <w:p w:rsidR="000D380B" w:rsidRPr="00FB3087" w:rsidRDefault="000D380B" w:rsidP="007B68B9">
            <w:pPr>
              <w:pStyle w:val="NormalWeb"/>
              <w:rPr>
                <w:rFonts w:ascii="Century Gothic" w:hAnsi="Century Gothic"/>
                <w:sz w:val="16"/>
                <w:szCs w:val="16"/>
              </w:rPr>
            </w:pPr>
          </w:p>
        </w:tc>
        <w:tc>
          <w:tcPr>
            <w:tcW w:w="2671" w:type="dxa"/>
          </w:tcPr>
          <w:p w:rsidR="000D380B" w:rsidRDefault="000D380B" w:rsidP="007B68B9">
            <w:pPr>
              <w:pStyle w:val="NoSpacing"/>
              <w:rPr>
                <w:rFonts w:ascii="Century Gothic" w:hAnsi="Century Gothic"/>
                <w:sz w:val="16"/>
                <w:szCs w:val="16"/>
              </w:rPr>
            </w:pPr>
            <w:r w:rsidRPr="00FB3087">
              <w:rPr>
                <w:rFonts w:ascii="Century Gothic" w:hAnsi="Century Gothic"/>
                <w:b/>
                <w:sz w:val="16"/>
                <w:szCs w:val="16"/>
              </w:rPr>
              <w:t>Reading 7</w:t>
            </w:r>
            <w:r w:rsidRPr="00FB3087">
              <w:rPr>
                <w:rFonts w:ascii="Century Gothic" w:hAnsi="Century Gothic"/>
                <w:sz w:val="16"/>
                <w:szCs w:val="16"/>
              </w:rPr>
              <w:t xml:space="preserve">: Integrate and evaluate multiple sources of information presented in different media or formats as well as in words in order to address a question or solve a problem.  </w:t>
            </w:r>
          </w:p>
          <w:p w:rsidR="000D380B" w:rsidRDefault="000D380B" w:rsidP="007B68B9">
            <w:pPr>
              <w:pStyle w:val="NoSpacing"/>
              <w:rPr>
                <w:rFonts w:ascii="Century Gothic" w:hAnsi="Century Gothic"/>
                <w:sz w:val="16"/>
                <w:szCs w:val="16"/>
              </w:rPr>
            </w:pPr>
          </w:p>
          <w:p w:rsidR="000D380B" w:rsidRPr="00FB3087" w:rsidRDefault="000D380B" w:rsidP="007B68B9">
            <w:pPr>
              <w:pStyle w:val="NoSpacing"/>
              <w:rPr>
                <w:rFonts w:ascii="Century Gothic" w:hAnsi="Century Gothic"/>
                <w:b/>
                <w:bCs w:val="0"/>
                <w:sz w:val="16"/>
                <w:szCs w:val="16"/>
              </w:rPr>
            </w:pPr>
            <w:bookmarkStart w:id="2" w:name="n-q-2"/>
            <w:r w:rsidRPr="0013510C">
              <w:rPr>
                <w:rFonts w:ascii="Century Gothic" w:hAnsi="Century Gothic"/>
                <w:b/>
                <w:sz w:val="16"/>
                <w:szCs w:val="16"/>
              </w:rPr>
              <w:t>N-Q.2</w:t>
            </w:r>
            <w:r w:rsidRPr="0013510C">
              <w:rPr>
                <w:rFonts w:ascii="Century Gothic" w:hAnsi="Century Gothic"/>
                <w:sz w:val="16"/>
                <w:szCs w:val="16"/>
              </w:rPr>
              <w:t>.</w:t>
            </w:r>
            <w:bookmarkEnd w:id="2"/>
            <w:r w:rsidRPr="0013510C">
              <w:rPr>
                <w:rFonts w:ascii="Century Gothic" w:hAnsi="Century Gothic"/>
                <w:sz w:val="16"/>
                <w:szCs w:val="16"/>
              </w:rPr>
              <w:t xml:space="preserve"> Define appropriate quantities for the purpose of descriptive modeling.</w:t>
            </w:r>
          </w:p>
        </w:tc>
      </w:tr>
      <w:tr w:rsidR="000D380B" w:rsidTr="007B68B9">
        <w:trPr>
          <w:trHeight w:val="1034"/>
          <w:jc w:val="center"/>
        </w:trPr>
        <w:tc>
          <w:tcPr>
            <w:tcW w:w="2592" w:type="dxa"/>
          </w:tcPr>
          <w:p w:rsidR="000D380B" w:rsidRPr="00FB3087" w:rsidRDefault="000D380B" w:rsidP="007B68B9">
            <w:pPr>
              <w:pStyle w:val="NoSpacing"/>
              <w:rPr>
                <w:rFonts w:ascii="Century Gothic" w:hAnsi="Century Gothic"/>
                <w:sz w:val="16"/>
                <w:szCs w:val="16"/>
              </w:rPr>
            </w:pPr>
          </w:p>
        </w:tc>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eastAsia="Times New Roman" w:hAnsi="Century Gothic" w:cs="Times New Roman"/>
                <w:bCs w:val="0"/>
                <w:sz w:val="16"/>
                <w:szCs w:val="16"/>
              </w:rPr>
              <w:t>Select and use applications effectively and productively.</w:t>
            </w:r>
          </w:p>
        </w:tc>
        <w:tc>
          <w:tcPr>
            <w:tcW w:w="2714" w:type="dxa"/>
          </w:tcPr>
          <w:p w:rsidR="000D380B" w:rsidRPr="00FB3087" w:rsidRDefault="000D380B" w:rsidP="007B68B9">
            <w:pPr>
              <w:pStyle w:val="NormalWeb"/>
              <w:rPr>
                <w:rFonts w:ascii="Century Gothic" w:hAnsi="Century Gothic"/>
                <w:sz w:val="16"/>
                <w:szCs w:val="16"/>
              </w:rPr>
            </w:pPr>
            <w:r w:rsidRPr="00FB3087">
              <w:rPr>
                <w:rFonts w:ascii="Century Gothic" w:hAnsi="Century Gothic"/>
                <w:sz w:val="16"/>
                <w:szCs w:val="16"/>
              </w:rPr>
              <w:t xml:space="preserve">Use various input technologies to enter and manipulate information appropriately. </w:t>
            </w:r>
          </w:p>
        </w:tc>
        <w:tc>
          <w:tcPr>
            <w:tcW w:w="2671" w:type="dxa"/>
          </w:tcPr>
          <w:p w:rsidR="000D380B" w:rsidRDefault="000D380B" w:rsidP="007B68B9">
            <w:pPr>
              <w:pStyle w:val="NormalWeb"/>
              <w:rPr>
                <w:rFonts w:ascii="Century Gothic" w:hAnsi="Century Gothic"/>
                <w:bCs/>
                <w:sz w:val="16"/>
                <w:szCs w:val="16"/>
              </w:rPr>
            </w:pPr>
            <w:r>
              <w:rPr>
                <w:rFonts w:ascii="Century Gothic" w:hAnsi="Century Gothic"/>
                <w:b/>
                <w:sz w:val="16"/>
                <w:szCs w:val="16"/>
              </w:rPr>
              <w:t>Math:</w:t>
            </w:r>
            <w:r w:rsidRPr="00FB3087">
              <w:rPr>
                <w:rFonts w:ascii="Century Gothic" w:hAnsi="Century Gothic"/>
                <w:sz w:val="16"/>
                <w:szCs w:val="16"/>
              </w:rPr>
              <w:t xml:space="preserve">  </w:t>
            </w:r>
            <w:r w:rsidRPr="00EC16A6">
              <w:rPr>
                <w:rFonts w:ascii="Century Gothic" w:hAnsi="Century Gothic"/>
                <w:bCs/>
                <w:sz w:val="16"/>
                <w:szCs w:val="16"/>
              </w:rPr>
              <w:t>Make sense of problems and persevere in solving them. Use appropriate tools strategically</w:t>
            </w:r>
            <w:r>
              <w:rPr>
                <w:rFonts w:ascii="Century Gothic" w:hAnsi="Century Gothic"/>
                <w:bCs/>
                <w:sz w:val="16"/>
                <w:szCs w:val="16"/>
              </w:rPr>
              <w:t>.</w:t>
            </w:r>
          </w:p>
          <w:p w:rsidR="000D380B" w:rsidRPr="00FB3087" w:rsidRDefault="000D380B" w:rsidP="007B68B9">
            <w:pPr>
              <w:pStyle w:val="NormalWeb"/>
              <w:rPr>
                <w:rFonts w:ascii="Century Gothic" w:hAnsi="Century Gothic"/>
                <w:b/>
                <w:sz w:val="16"/>
                <w:szCs w:val="16"/>
              </w:rPr>
            </w:pPr>
            <w:r w:rsidRPr="00EC16A6">
              <w:rPr>
                <w:rFonts w:ascii="Century Gothic" w:hAnsi="Century Gothic"/>
                <w:bCs/>
                <w:sz w:val="16"/>
                <w:szCs w:val="16"/>
              </w:rPr>
              <w:t>.</w:t>
            </w:r>
          </w:p>
        </w:tc>
      </w:tr>
      <w:tr w:rsidR="000D380B" w:rsidTr="007B68B9">
        <w:trPr>
          <w:jc w:val="center"/>
        </w:trPr>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t>4.5 Adapt technical information from a variety of technical sources</w:t>
            </w:r>
          </w:p>
        </w:tc>
        <w:tc>
          <w:tcPr>
            <w:tcW w:w="2592" w:type="dxa"/>
          </w:tcPr>
          <w:p w:rsidR="000D380B" w:rsidRPr="00FB3087" w:rsidRDefault="000D380B" w:rsidP="007B68B9">
            <w:pPr>
              <w:pStyle w:val="NoSpacing"/>
              <w:rPr>
                <w:rFonts w:ascii="Century Gothic" w:eastAsia="Times New Roman" w:hAnsi="Century Gothic" w:cs="Times New Roman"/>
                <w:bCs w:val="0"/>
                <w:sz w:val="16"/>
                <w:szCs w:val="16"/>
              </w:rPr>
            </w:pPr>
            <w:r w:rsidRPr="00FB3087">
              <w:rPr>
                <w:rFonts w:ascii="Century Gothic" w:eastAsia="Times New Roman" w:hAnsi="Century Gothic" w:cs="Times New Roman"/>
                <w:bCs w:val="0"/>
                <w:sz w:val="16"/>
                <w:szCs w:val="16"/>
              </w:rPr>
              <w:t>Evaluate and select information sources and digital tools based on the appropriateness to specific tasks.</w:t>
            </w:r>
          </w:p>
          <w:p w:rsidR="000D380B" w:rsidRPr="00FB3087" w:rsidRDefault="000D380B" w:rsidP="007B68B9">
            <w:pPr>
              <w:pStyle w:val="NoSpacing"/>
              <w:rPr>
                <w:rFonts w:ascii="Century Gothic" w:hAnsi="Century Gothic"/>
                <w:sz w:val="16"/>
                <w:szCs w:val="16"/>
              </w:rPr>
            </w:pPr>
          </w:p>
        </w:tc>
        <w:tc>
          <w:tcPr>
            <w:tcW w:w="2714" w:type="dxa"/>
          </w:tcPr>
          <w:p w:rsidR="000D380B" w:rsidRPr="00FB3087" w:rsidRDefault="000D380B" w:rsidP="007B68B9">
            <w:pPr>
              <w:pStyle w:val="NormalWeb"/>
              <w:rPr>
                <w:rFonts w:ascii="Century Gothic" w:hAnsi="Century Gothic"/>
                <w:sz w:val="16"/>
                <w:szCs w:val="16"/>
              </w:rPr>
            </w:pPr>
            <w:r w:rsidRPr="00FB3087">
              <w:rPr>
                <w:rFonts w:ascii="Century Gothic" w:hAnsi="Century Gothic"/>
                <w:sz w:val="16"/>
                <w:szCs w:val="16"/>
              </w:rPr>
              <w:t>Gather, evaluate, use, cite, and disseminate information from technology sources.</w:t>
            </w:r>
          </w:p>
          <w:p w:rsidR="000D380B" w:rsidRPr="00FB3087" w:rsidRDefault="000D380B" w:rsidP="007B68B9">
            <w:pPr>
              <w:pStyle w:val="NoSpacing"/>
              <w:rPr>
                <w:rFonts w:ascii="Century Gothic" w:hAnsi="Century Gothic"/>
                <w:sz w:val="16"/>
                <w:szCs w:val="16"/>
              </w:rPr>
            </w:pPr>
          </w:p>
        </w:tc>
        <w:tc>
          <w:tcPr>
            <w:tcW w:w="2671" w:type="dxa"/>
          </w:tcPr>
          <w:p w:rsidR="000D380B" w:rsidRPr="00FB3087" w:rsidRDefault="000D380B" w:rsidP="007B68B9">
            <w:pPr>
              <w:pStyle w:val="NoSpacing"/>
              <w:rPr>
                <w:rFonts w:ascii="Century Gothic" w:hAnsi="Century Gothic"/>
                <w:sz w:val="16"/>
                <w:szCs w:val="16"/>
              </w:rPr>
            </w:pPr>
          </w:p>
        </w:tc>
      </w:tr>
    </w:tbl>
    <w:tbl>
      <w:tblPr>
        <w:tblStyle w:val="TableGrid1"/>
        <w:tblW w:w="10569" w:type="dxa"/>
        <w:jc w:val="center"/>
        <w:tblInd w:w="-1543" w:type="dxa"/>
        <w:tblLayout w:type="fixed"/>
        <w:tblLook w:val="04A0" w:firstRow="1" w:lastRow="0" w:firstColumn="1" w:lastColumn="0" w:noHBand="0" w:noVBand="1"/>
      </w:tblPr>
      <w:tblGrid>
        <w:gridCol w:w="2592"/>
        <w:gridCol w:w="2592"/>
        <w:gridCol w:w="2714"/>
        <w:gridCol w:w="2671"/>
      </w:tblGrid>
      <w:tr w:rsidR="000D380B" w:rsidTr="007B68B9">
        <w:trPr>
          <w:jc w:val="center"/>
        </w:trPr>
        <w:tc>
          <w:tcPr>
            <w:tcW w:w="2592" w:type="dxa"/>
          </w:tcPr>
          <w:p w:rsidR="000D380B" w:rsidRPr="0001667F" w:rsidRDefault="000D380B" w:rsidP="007B68B9">
            <w:pPr>
              <w:pStyle w:val="NoSpacing"/>
              <w:jc w:val="center"/>
              <w:rPr>
                <w:rFonts w:ascii="Century Gothic" w:hAnsi="Century Gothic"/>
                <w:b/>
                <w:sz w:val="18"/>
                <w:szCs w:val="18"/>
              </w:rPr>
            </w:pPr>
            <w:r w:rsidRPr="0001667F">
              <w:rPr>
                <w:rFonts w:ascii="Century Gothic" w:hAnsi="Century Gothic"/>
                <w:b/>
                <w:sz w:val="18"/>
                <w:szCs w:val="18"/>
              </w:rPr>
              <w:lastRenderedPageBreak/>
              <w:t>MT Career and Vocational Standards 2007</w:t>
            </w:r>
          </w:p>
        </w:tc>
        <w:tc>
          <w:tcPr>
            <w:tcW w:w="2592" w:type="dxa"/>
          </w:tcPr>
          <w:p w:rsidR="000D380B" w:rsidRPr="0001667F" w:rsidRDefault="000D380B" w:rsidP="007B68B9">
            <w:pPr>
              <w:pStyle w:val="NoSpacing"/>
              <w:jc w:val="center"/>
              <w:rPr>
                <w:rFonts w:ascii="Century Gothic" w:hAnsi="Century Gothic"/>
                <w:b/>
                <w:sz w:val="18"/>
                <w:szCs w:val="18"/>
              </w:rPr>
            </w:pPr>
            <w:r w:rsidRPr="0001667F">
              <w:rPr>
                <w:rFonts w:ascii="Century Gothic" w:hAnsi="Century Gothic"/>
                <w:b/>
                <w:sz w:val="18"/>
                <w:szCs w:val="18"/>
              </w:rPr>
              <w:t>ISTE Standards 2007</w:t>
            </w:r>
          </w:p>
        </w:tc>
        <w:tc>
          <w:tcPr>
            <w:tcW w:w="2714" w:type="dxa"/>
          </w:tcPr>
          <w:p w:rsidR="000D380B" w:rsidRPr="0001667F" w:rsidRDefault="000D380B" w:rsidP="007B68B9">
            <w:pPr>
              <w:jc w:val="center"/>
              <w:rPr>
                <w:rFonts w:ascii="Century Gothic" w:hAnsi="Century Gothic"/>
                <w:b/>
                <w:sz w:val="18"/>
                <w:szCs w:val="18"/>
              </w:rPr>
            </w:pPr>
            <w:r w:rsidRPr="0001667F">
              <w:rPr>
                <w:rStyle w:val="h2"/>
                <w:rFonts w:ascii="Century Gothic" w:hAnsi="Century Gothic"/>
                <w:b/>
                <w:sz w:val="18"/>
                <w:szCs w:val="18"/>
              </w:rPr>
              <w:t>National Business Education Association Standards 2007</w:t>
            </w:r>
          </w:p>
        </w:tc>
        <w:tc>
          <w:tcPr>
            <w:tcW w:w="2671" w:type="dxa"/>
          </w:tcPr>
          <w:p w:rsidR="000D380B" w:rsidRPr="0001667F" w:rsidRDefault="000D380B" w:rsidP="007B68B9">
            <w:pPr>
              <w:jc w:val="center"/>
              <w:rPr>
                <w:rStyle w:val="h2"/>
                <w:rFonts w:ascii="Century Gothic" w:hAnsi="Century Gothic"/>
                <w:b/>
                <w:sz w:val="18"/>
                <w:szCs w:val="18"/>
              </w:rPr>
            </w:pPr>
            <w:r w:rsidRPr="0001667F">
              <w:rPr>
                <w:rStyle w:val="h2"/>
                <w:rFonts w:ascii="Century Gothic" w:hAnsi="Century Gothic"/>
                <w:b/>
                <w:sz w:val="18"/>
                <w:szCs w:val="18"/>
              </w:rPr>
              <w:t>Common Core Standards 2010</w:t>
            </w:r>
          </w:p>
        </w:tc>
      </w:tr>
      <w:tr w:rsidR="000D380B" w:rsidTr="007B68B9">
        <w:trPr>
          <w:jc w:val="center"/>
        </w:trPr>
        <w:tc>
          <w:tcPr>
            <w:tcW w:w="10569" w:type="dxa"/>
            <w:gridSpan w:val="4"/>
            <w:vAlign w:val="center"/>
          </w:tcPr>
          <w:p w:rsidR="000D380B" w:rsidRPr="00B4513C" w:rsidRDefault="000D380B" w:rsidP="007B68B9">
            <w:pPr>
              <w:pStyle w:val="NoSpacing"/>
              <w:jc w:val="center"/>
              <w:rPr>
                <w:rFonts w:ascii="Century Gothic" w:hAnsi="Century Gothic"/>
                <w:sz w:val="20"/>
                <w:szCs w:val="20"/>
              </w:rPr>
            </w:pPr>
            <w:r>
              <w:rPr>
                <w:rFonts w:ascii="Century Gothic" w:hAnsi="Century Gothic"/>
                <w:b/>
                <w:sz w:val="28"/>
                <w:szCs w:val="28"/>
              </w:rPr>
              <w:t>Ethics</w:t>
            </w:r>
          </w:p>
        </w:tc>
      </w:tr>
      <w:tr w:rsidR="000D380B" w:rsidTr="007B68B9">
        <w:trPr>
          <w:jc w:val="center"/>
        </w:trPr>
        <w:tc>
          <w:tcPr>
            <w:tcW w:w="2592" w:type="dxa"/>
          </w:tcPr>
          <w:p w:rsidR="000D380B" w:rsidRPr="00380597" w:rsidRDefault="000D380B" w:rsidP="007B68B9">
            <w:pPr>
              <w:pStyle w:val="NoSpacing"/>
              <w:rPr>
                <w:rFonts w:ascii="Century Gothic" w:hAnsi="Century Gothic"/>
                <w:sz w:val="18"/>
                <w:szCs w:val="18"/>
              </w:rPr>
            </w:pPr>
          </w:p>
        </w:tc>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eastAsia="Times New Roman" w:hAnsi="Century Gothic" w:cs="Times New Roman"/>
                <w:sz w:val="16"/>
                <w:szCs w:val="16"/>
              </w:rPr>
              <w:t>Advocate and practice safe, legal, and responsible use of information and technology.</w:t>
            </w:r>
          </w:p>
        </w:tc>
        <w:tc>
          <w:tcPr>
            <w:tcW w:w="2714" w:type="dxa"/>
          </w:tcPr>
          <w:p w:rsidR="000D380B" w:rsidRPr="00FB3087" w:rsidRDefault="000D380B" w:rsidP="007B68B9">
            <w:pPr>
              <w:pStyle w:val="NormalWeb"/>
              <w:rPr>
                <w:rFonts w:ascii="Century Gothic" w:hAnsi="Century Gothic"/>
                <w:sz w:val="16"/>
                <w:szCs w:val="16"/>
              </w:rPr>
            </w:pPr>
            <w:r w:rsidRPr="00FB3087">
              <w:rPr>
                <w:rFonts w:ascii="Century Gothic" w:hAnsi="Century Gothic"/>
                <w:sz w:val="16"/>
                <w:szCs w:val="16"/>
              </w:rPr>
              <w:t>Describe, analyze, develop, and follow policies for managing ethical and legal issues in organizations and in a technology-based society.</w:t>
            </w:r>
          </w:p>
        </w:tc>
        <w:tc>
          <w:tcPr>
            <w:tcW w:w="2671" w:type="dxa"/>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10569" w:type="dxa"/>
            <w:gridSpan w:val="4"/>
            <w:vAlign w:val="center"/>
          </w:tcPr>
          <w:p w:rsidR="000D380B" w:rsidRPr="00B4513C" w:rsidRDefault="000D380B" w:rsidP="007B68B9">
            <w:pPr>
              <w:pStyle w:val="NormalWeb"/>
              <w:jc w:val="center"/>
              <w:rPr>
                <w:rFonts w:ascii="Century Gothic" w:hAnsi="Century Gothic"/>
                <w:sz w:val="20"/>
                <w:szCs w:val="20"/>
              </w:rPr>
            </w:pPr>
            <w:r w:rsidRPr="00E97E6C">
              <w:rPr>
                <w:rFonts w:ascii="Century Gothic" w:hAnsi="Century Gothic"/>
                <w:b/>
                <w:sz w:val="28"/>
                <w:szCs w:val="28"/>
              </w:rPr>
              <w:t>Communication and Collaboration</w:t>
            </w:r>
            <w:r w:rsidRPr="00FB3087">
              <w:rPr>
                <w:rFonts w:ascii="Century Gothic" w:hAnsi="Century Gothic"/>
                <w:sz w:val="16"/>
                <w:szCs w:val="16"/>
              </w:rPr>
              <w:t>.</w:t>
            </w:r>
          </w:p>
        </w:tc>
      </w:tr>
      <w:tr w:rsidR="000D380B" w:rsidTr="007B68B9">
        <w:trPr>
          <w:trHeight w:val="2033"/>
          <w:jc w:val="center"/>
        </w:trPr>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t>3.6 Practice several methods of effective communication</w:t>
            </w:r>
            <w:r w:rsidRPr="00E97E6C">
              <w:rPr>
                <w:rFonts w:ascii="Century Gothic" w:hAnsi="Century Gothic"/>
                <w:b/>
                <w:sz w:val="28"/>
                <w:szCs w:val="28"/>
              </w:rPr>
              <w:t xml:space="preserve"> </w:t>
            </w:r>
          </w:p>
        </w:tc>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eastAsia="Times New Roman" w:hAnsi="Century Gothic" w:cs="Times New Roman"/>
                <w:sz w:val="16"/>
                <w:szCs w:val="16"/>
              </w:rPr>
              <w:t>Interact, collaborate, and publish with peers, experts, or others employing a variety of digital environments and media.</w:t>
            </w:r>
          </w:p>
        </w:tc>
        <w:tc>
          <w:tcPr>
            <w:tcW w:w="2714"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t>1.  Communicate in a clear, complete, concise, correct, and courteous manner on personal and professional levels.</w:t>
            </w:r>
            <w:r w:rsidRPr="00FB3087">
              <w:rPr>
                <w:rFonts w:ascii="Century Gothic" w:hAnsi="Century Gothic"/>
                <w:sz w:val="16"/>
                <w:szCs w:val="16"/>
              </w:rPr>
              <w:br/>
              <w:t>2.  Apply basic social communication skills in personal and professional situations.</w:t>
            </w:r>
          </w:p>
        </w:tc>
        <w:tc>
          <w:tcPr>
            <w:tcW w:w="2671"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b/>
                <w:sz w:val="16"/>
                <w:szCs w:val="16"/>
              </w:rPr>
              <w:t>Writing 6</w:t>
            </w:r>
            <w:r w:rsidRPr="00FB3087">
              <w:rPr>
                <w:rFonts w:ascii="Century Gothic" w:hAnsi="Century Gothic"/>
                <w:sz w:val="16"/>
                <w:szCs w:val="16"/>
              </w:rPr>
              <w:t>:  Use technology, including the Internet to produce, publish and update individual or shared writing products in response to ongoing feedback including new arguments or information.</w:t>
            </w:r>
          </w:p>
        </w:tc>
      </w:tr>
      <w:tr w:rsidR="000D380B" w:rsidTr="007B68B9">
        <w:trPr>
          <w:trHeight w:val="800"/>
          <w:jc w:val="center"/>
        </w:trPr>
        <w:tc>
          <w:tcPr>
            <w:tcW w:w="2592" w:type="dxa"/>
          </w:tcPr>
          <w:p w:rsidR="000D380B" w:rsidRPr="00FB3087" w:rsidRDefault="000D380B" w:rsidP="007B68B9">
            <w:pPr>
              <w:pStyle w:val="NoSpacing"/>
              <w:rPr>
                <w:rFonts w:ascii="Century Gothic" w:hAnsi="Century Gothic"/>
                <w:sz w:val="16"/>
                <w:szCs w:val="16"/>
              </w:rPr>
            </w:pPr>
          </w:p>
        </w:tc>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eastAsia="Times New Roman" w:hAnsi="Century Gothic" w:cs="Times New Roman"/>
                <w:sz w:val="16"/>
                <w:szCs w:val="16"/>
              </w:rPr>
              <w:t>Communicate information and ideas effectively to multiple audiences using a variety of media and formats.</w:t>
            </w:r>
          </w:p>
        </w:tc>
        <w:tc>
          <w:tcPr>
            <w:tcW w:w="2714" w:type="dxa"/>
          </w:tcPr>
          <w:p w:rsidR="000D380B" w:rsidRPr="00FB3087" w:rsidRDefault="000D380B" w:rsidP="007B68B9">
            <w:pPr>
              <w:rPr>
                <w:rFonts w:ascii="Century Gothic" w:hAnsi="Century Gothic"/>
                <w:sz w:val="16"/>
                <w:szCs w:val="16"/>
              </w:rPr>
            </w:pPr>
            <w:r w:rsidRPr="00FB3087">
              <w:rPr>
                <w:rFonts w:ascii="Century Gothic" w:hAnsi="Century Gothic"/>
                <w:sz w:val="16"/>
                <w:szCs w:val="16"/>
              </w:rPr>
              <w:t>Use technology to enhance the effectiveness of communication.</w:t>
            </w:r>
          </w:p>
          <w:p w:rsidR="000D380B" w:rsidRPr="00FB3087" w:rsidRDefault="000D380B" w:rsidP="007B68B9">
            <w:pPr>
              <w:pStyle w:val="NoSpacing"/>
              <w:rPr>
                <w:rFonts w:ascii="Century Gothic" w:hAnsi="Century Gothic"/>
                <w:sz w:val="16"/>
                <w:szCs w:val="16"/>
              </w:rPr>
            </w:pPr>
          </w:p>
        </w:tc>
        <w:tc>
          <w:tcPr>
            <w:tcW w:w="2671" w:type="dxa"/>
          </w:tcPr>
          <w:p w:rsidR="000D380B" w:rsidRPr="00B4513C" w:rsidRDefault="000D380B" w:rsidP="007B68B9">
            <w:pPr>
              <w:rPr>
                <w:rFonts w:ascii="Century Gothic" w:hAnsi="Century Gothic"/>
                <w:sz w:val="20"/>
                <w:szCs w:val="20"/>
              </w:rPr>
            </w:pPr>
          </w:p>
        </w:tc>
      </w:tr>
      <w:tr w:rsidR="000D380B" w:rsidTr="007B68B9">
        <w:trPr>
          <w:jc w:val="center"/>
        </w:trPr>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hAnsi="Century Gothic"/>
                <w:sz w:val="16"/>
                <w:szCs w:val="16"/>
              </w:rPr>
              <w:t>4.2 Practice safe and appropriate use of technology</w:t>
            </w:r>
          </w:p>
        </w:tc>
        <w:tc>
          <w:tcPr>
            <w:tcW w:w="2592" w:type="dxa"/>
          </w:tcPr>
          <w:p w:rsidR="000D380B" w:rsidRPr="00FB3087" w:rsidRDefault="000D380B" w:rsidP="007B68B9">
            <w:pPr>
              <w:pStyle w:val="NoSpacing"/>
              <w:rPr>
                <w:rFonts w:ascii="Century Gothic" w:hAnsi="Century Gothic"/>
                <w:sz w:val="16"/>
                <w:szCs w:val="16"/>
              </w:rPr>
            </w:pPr>
            <w:r w:rsidRPr="00FB3087">
              <w:rPr>
                <w:rFonts w:ascii="Century Gothic" w:eastAsia="Times New Roman" w:hAnsi="Century Gothic" w:cs="Times New Roman"/>
                <w:sz w:val="16"/>
                <w:szCs w:val="16"/>
              </w:rPr>
              <w:t>Process data and report results.</w:t>
            </w:r>
          </w:p>
        </w:tc>
        <w:tc>
          <w:tcPr>
            <w:tcW w:w="2714" w:type="dxa"/>
          </w:tcPr>
          <w:p w:rsidR="000D380B" w:rsidRPr="00FB3087" w:rsidRDefault="000D380B" w:rsidP="007B68B9">
            <w:pPr>
              <w:pStyle w:val="NoSpacing"/>
              <w:rPr>
                <w:rFonts w:ascii="Century Gothic" w:hAnsi="Century Gothic"/>
                <w:sz w:val="16"/>
                <w:szCs w:val="16"/>
              </w:rPr>
            </w:pPr>
          </w:p>
        </w:tc>
        <w:tc>
          <w:tcPr>
            <w:tcW w:w="2671" w:type="dxa"/>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10569" w:type="dxa"/>
            <w:gridSpan w:val="4"/>
            <w:vAlign w:val="center"/>
          </w:tcPr>
          <w:p w:rsidR="000D380B" w:rsidRPr="0001667F" w:rsidRDefault="000D380B" w:rsidP="007B68B9">
            <w:pPr>
              <w:jc w:val="center"/>
              <w:rPr>
                <w:rStyle w:val="h2"/>
                <w:rFonts w:ascii="Century Gothic" w:hAnsi="Century Gothic"/>
                <w:b/>
                <w:sz w:val="18"/>
                <w:szCs w:val="18"/>
              </w:rPr>
            </w:pPr>
            <w:r w:rsidRPr="00DD61E8">
              <w:rPr>
                <w:rFonts w:ascii="Century Gothic" w:hAnsi="Century Gothic"/>
                <w:b/>
                <w:sz w:val="28"/>
                <w:szCs w:val="28"/>
              </w:rPr>
              <w:t>Personal expression and knowledge acquisition</w:t>
            </w:r>
          </w:p>
        </w:tc>
      </w:tr>
      <w:tr w:rsidR="000D380B" w:rsidTr="007B68B9">
        <w:trPr>
          <w:jc w:val="center"/>
        </w:trPr>
        <w:tc>
          <w:tcPr>
            <w:tcW w:w="2592" w:type="dxa"/>
          </w:tcPr>
          <w:p w:rsidR="000D380B" w:rsidRPr="00380597" w:rsidRDefault="000D380B" w:rsidP="007B68B9">
            <w:pPr>
              <w:pStyle w:val="NoSpacing"/>
              <w:rPr>
                <w:rFonts w:ascii="Century Gothic" w:hAnsi="Century Gothic"/>
                <w:sz w:val="18"/>
                <w:szCs w:val="18"/>
              </w:rPr>
            </w:pPr>
          </w:p>
        </w:tc>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eastAsia="Times New Roman" w:hAnsi="Century Gothic" w:cs="Times New Roman"/>
                <w:sz w:val="16"/>
                <w:szCs w:val="16"/>
              </w:rPr>
              <w:t>Create original works as a means of personal or group expression.</w:t>
            </w:r>
          </w:p>
        </w:tc>
        <w:tc>
          <w:tcPr>
            <w:tcW w:w="2714" w:type="dxa"/>
          </w:tcPr>
          <w:p w:rsidR="000D380B" w:rsidRPr="003E5008" w:rsidRDefault="000D380B" w:rsidP="007B68B9">
            <w:pPr>
              <w:pStyle w:val="NoSpacing"/>
              <w:rPr>
                <w:rFonts w:ascii="Century Gothic" w:hAnsi="Century Gothic"/>
                <w:sz w:val="16"/>
                <w:szCs w:val="16"/>
              </w:rPr>
            </w:pPr>
          </w:p>
        </w:tc>
        <w:tc>
          <w:tcPr>
            <w:tcW w:w="2671" w:type="dxa"/>
          </w:tcPr>
          <w:p w:rsidR="000D380B" w:rsidRPr="003E5008" w:rsidRDefault="000D380B" w:rsidP="007B68B9">
            <w:pPr>
              <w:pStyle w:val="NoSpacing"/>
              <w:rPr>
                <w:rFonts w:ascii="Century Gothic" w:hAnsi="Century Gothic"/>
                <w:sz w:val="16"/>
                <w:szCs w:val="16"/>
              </w:rPr>
            </w:pPr>
          </w:p>
        </w:tc>
      </w:tr>
      <w:tr w:rsidR="000D380B" w:rsidTr="007B68B9">
        <w:trPr>
          <w:jc w:val="center"/>
        </w:trPr>
        <w:tc>
          <w:tcPr>
            <w:tcW w:w="2592" w:type="dxa"/>
          </w:tcPr>
          <w:p w:rsidR="000D380B" w:rsidRPr="00380597" w:rsidRDefault="000D380B" w:rsidP="007B68B9">
            <w:pPr>
              <w:pStyle w:val="NoSpacing"/>
              <w:rPr>
                <w:rFonts w:ascii="Century Gothic" w:hAnsi="Century Gothic"/>
                <w:sz w:val="18"/>
                <w:szCs w:val="18"/>
              </w:rPr>
            </w:pPr>
          </w:p>
        </w:tc>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eastAsia="Times New Roman" w:hAnsi="Century Gothic" w:cs="Times New Roman"/>
                <w:sz w:val="16"/>
                <w:szCs w:val="16"/>
              </w:rPr>
              <w:t>Transfer current knowledge to learning of new technologies Apply existing knowledge to generate new ideas, products, or processes</w:t>
            </w:r>
          </w:p>
        </w:tc>
        <w:tc>
          <w:tcPr>
            <w:tcW w:w="2714" w:type="dxa"/>
          </w:tcPr>
          <w:p w:rsidR="000D380B" w:rsidRPr="003E5008" w:rsidRDefault="000D380B" w:rsidP="007B68B9">
            <w:pPr>
              <w:pStyle w:val="NoSpacing"/>
              <w:rPr>
                <w:rFonts w:ascii="Century Gothic" w:hAnsi="Century Gothic"/>
                <w:sz w:val="16"/>
                <w:szCs w:val="16"/>
              </w:rPr>
            </w:pPr>
          </w:p>
        </w:tc>
        <w:tc>
          <w:tcPr>
            <w:tcW w:w="2671" w:type="dxa"/>
          </w:tcPr>
          <w:p w:rsidR="000D380B" w:rsidRPr="003E5008" w:rsidRDefault="000D380B" w:rsidP="007B68B9">
            <w:pPr>
              <w:pStyle w:val="NoSpacing"/>
              <w:rPr>
                <w:rFonts w:ascii="Century Gothic" w:hAnsi="Century Gothic"/>
                <w:sz w:val="16"/>
                <w:szCs w:val="16"/>
              </w:rPr>
            </w:pPr>
          </w:p>
        </w:tc>
      </w:tr>
    </w:tbl>
    <w:tbl>
      <w:tblPr>
        <w:tblStyle w:val="TableGrid2"/>
        <w:tblW w:w="10569" w:type="dxa"/>
        <w:jc w:val="center"/>
        <w:tblInd w:w="-1543" w:type="dxa"/>
        <w:tblLayout w:type="fixed"/>
        <w:tblLook w:val="04A0" w:firstRow="1" w:lastRow="0" w:firstColumn="1" w:lastColumn="0" w:noHBand="0" w:noVBand="1"/>
      </w:tblPr>
      <w:tblGrid>
        <w:gridCol w:w="2592"/>
        <w:gridCol w:w="2592"/>
        <w:gridCol w:w="2714"/>
        <w:gridCol w:w="2620"/>
        <w:gridCol w:w="51"/>
      </w:tblGrid>
      <w:tr w:rsidR="000D380B" w:rsidTr="007B68B9">
        <w:trPr>
          <w:gridAfter w:val="1"/>
          <w:wAfter w:w="51" w:type="dxa"/>
          <w:jc w:val="center"/>
        </w:trPr>
        <w:tc>
          <w:tcPr>
            <w:tcW w:w="10518" w:type="dxa"/>
            <w:gridSpan w:val="4"/>
            <w:vAlign w:val="center"/>
          </w:tcPr>
          <w:p w:rsidR="000D380B" w:rsidRPr="003E5008" w:rsidRDefault="000D380B" w:rsidP="007B68B9">
            <w:pPr>
              <w:pStyle w:val="NoSpacing"/>
              <w:jc w:val="center"/>
              <w:rPr>
                <w:rFonts w:ascii="Century Gothic" w:hAnsi="Century Gothic"/>
                <w:sz w:val="16"/>
                <w:szCs w:val="16"/>
              </w:rPr>
            </w:pPr>
            <w:r w:rsidRPr="00C94CFB">
              <w:rPr>
                <w:rFonts w:ascii="Century Gothic" w:hAnsi="Century Gothic"/>
                <w:b/>
                <w:sz w:val="28"/>
                <w:szCs w:val="28"/>
              </w:rPr>
              <w:t>Time Management</w:t>
            </w:r>
          </w:p>
        </w:tc>
      </w:tr>
      <w:tr w:rsidR="000D380B" w:rsidTr="007B68B9">
        <w:trPr>
          <w:gridAfter w:val="1"/>
          <w:wAfter w:w="51" w:type="dxa"/>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2.2 Prioritize, allocate time, prepare and follow schedules to complete a project</w:t>
            </w:r>
          </w:p>
        </w:tc>
        <w:tc>
          <w:tcPr>
            <w:tcW w:w="2592" w:type="dxa"/>
          </w:tcPr>
          <w:p w:rsidR="000D380B" w:rsidRPr="00380597" w:rsidRDefault="000D380B" w:rsidP="007B68B9">
            <w:pPr>
              <w:pStyle w:val="NoSpacing"/>
              <w:rPr>
                <w:rFonts w:ascii="Century Gothic" w:hAnsi="Century Gothic"/>
                <w:sz w:val="18"/>
                <w:szCs w:val="18"/>
              </w:rPr>
            </w:pPr>
          </w:p>
        </w:tc>
        <w:tc>
          <w:tcPr>
            <w:tcW w:w="2714" w:type="dxa"/>
          </w:tcPr>
          <w:p w:rsidR="000D380B" w:rsidRPr="00380597" w:rsidRDefault="000D380B" w:rsidP="007B68B9">
            <w:pPr>
              <w:pStyle w:val="NoSpacing"/>
              <w:rPr>
                <w:rFonts w:ascii="Century Gothic" w:hAnsi="Century Gothic"/>
                <w:sz w:val="18"/>
                <w:szCs w:val="18"/>
              </w:rPr>
            </w:pPr>
          </w:p>
        </w:tc>
        <w:tc>
          <w:tcPr>
            <w:tcW w:w="2620" w:type="dxa"/>
          </w:tcPr>
          <w:p w:rsidR="000D380B" w:rsidRPr="003E5008" w:rsidRDefault="000D380B" w:rsidP="007B68B9">
            <w:pPr>
              <w:pStyle w:val="NoSpacing"/>
              <w:rPr>
                <w:rFonts w:ascii="Century Gothic" w:hAnsi="Century Gothic"/>
                <w:sz w:val="16"/>
                <w:szCs w:val="16"/>
              </w:rPr>
            </w:pPr>
          </w:p>
        </w:tc>
      </w:tr>
      <w:tr w:rsidR="000D380B" w:rsidTr="007B68B9">
        <w:trPr>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2.3 apply appropriate time to task</w:t>
            </w:r>
          </w:p>
        </w:tc>
        <w:tc>
          <w:tcPr>
            <w:tcW w:w="2592" w:type="dxa"/>
          </w:tcPr>
          <w:p w:rsidR="000D380B" w:rsidRPr="00380597" w:rsidRDefault="000D380B" w:rsidP="007B68B9">
            <w:pPr>
              <w:pStyle w:val="NoSpacing"/>
              <w:rPr>
                <w:rFonts w:ascii="Century Gothic" w:hAnsi="Century Gothic"/>
                <w:sz w:val="18"/>
                <w:szCs w:val="18"/>
              </w:rPr>
            </w:pPr>
          </w:p>
        </w:tc>
        <w:tc>
          <w:tcPr>
            <w:tcW w:w="2714" w:type="dxa"/>
          </w:tcPr>
          <w:p w:rsidR="000D380B" w:rsidRPr="00380597" w:rsidRDefault="000D380B" w:rsidP="007B68B9">
            <w:pPr>
              <w:pStyle w:val="NoSpacing"/>
              <w:rPr>
                <w:rFonts w:ascii="Century Gothic" w:hAnsi="Century Gothic"/>
                <w:sz w:val="18"/>
                <w:szCs w:val="18"/>
              </w:rPr>
            </w:pP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2.4 Use physical resources wisely to accomplish a goal</w:t>
            </w:r>
          </w:p>
        </w:tc>
        <w:tc>
          <w:tcPr>
            <w:tcW w:w="2592" w:type="dxa"/>
          </w:tcPr>
          <w:p w:rsidR="000D380B" w:rsidRPr="00380597" w:rsidRDefault="000D380B" w:rsidP="007B68B9">
            <w:pPr>
              <w:pStyle w:val="NoSpacing"/>
              <w:rPr>
                <w:rFonts w:ascii="Century Gothic" w:hAnsi="Century Gothic"/>
                <w:sz w:val="18"/>
                <w:szCs w:val="18"/>
              </w:rPr>
            </w:pPr>
          </w:p>
        </w:tc>
        <w:tc>
          <w:tcPr>
            <w:tcW w:w="2714" w:type="dxa"/>
          </w:tcPr>
          <w:p w:rsidR="000D380B" w:rsidRPr="00380597" w:rsidRDefault="000D380B" w:rsidP="007B68B9">
            <w:pPr>
              <w:pStyle w:val="NoSpacing"/>
              <w:rPr>
                <w:rFonts w:ascii="Century Gothic" w:hAnsi="Century Gothic"/>
                <w:sz w:val="18"/>
                <w:szCs w:val="18"/>
              </w:rPr>
            </w:pP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trHeight w:val="1160"/>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3.1 demonstrate active leadership skills by participation in group activities and projects</w:t>
            </w:r>
          </w:p>
        </w:tc>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eastAsia="Times New Roman" w:hAnsi="Century Gothic" w:cs="Times New Roman"/>
                <w:sz w:val="16"/>
                <w:szCs w:val="16"/>
              </w:rPr>
              <w:t>Contribute to project teams to produce original works or solve problems</w:t>
            </w:r>
          </w:p>
        </w:tc>
        <w:tc>
          <w:tcPr>
            <w:tcW w:w="2714"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Incorporate appropriate leadership and supervision techniques, customer service strategies, and personal ethics standards to communicate effectively with various business constituencies.</w:t>
            </w: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10569" w:type="dxa"/>
            <w:gridSpan w:val="5"/>
            <w:vAlign w:val="center"/>
          </w:tcPr>
          <w:p w:rsidR="000D380B" w:rsidRPr="00B4513C" w:rsidRDefault="000D380B" w:rsidP="007B68B9">
            <w:pPr>
              <w:pStyle w:val="NoSpacing"/>
              <w:jc w:val="center"/>
              <w:rPr>
                <w:rFonts w:ascii="Century Gothic" w:hAnsi="Century Gothic"/>
                <w:sz w:val="20"/>
                <w:szCs w:val="20"/>
              </w:rPr>
            </w:pPr>
            <w:r w:rsidRPr="00C94CFB">
              <w:rPr>
                <w:rFonts w:ascii="Century Gothic" w:hAnsi="Century Gothic"/>
                <w:b/>
                <w:sz w:val="28"/>
                <w:szCs w:val="28"/>
              </w:rPr>
              <w:t>Leadership Skills</w:t>
            </w:r>
          </w:p>
        </w:tc>
      </w:tr>
      <w:tr w:rsidR="000D380B" w:rsidTr="007B68B9">
        <w:trPr>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3.2 Demonstrate positive personal and work ethics.</w:t>
            </w:r>
          </w:p>
        </w:tc>
        <w:tc>
          <w:tcPr>
            <w:tcW w:w="2592" w:type="dxa"/>
          </w:tcPr>
          <w:p w:rsidR="000D380B" w:rsidRPr="003E5008" w:rsidRDefault="000D380B" w:rsidP="007B68B9">
            <w:pPr>
              <w:pStyle w:val="NoSpacing"/>
              <w:rPr>
                <w:rFonts w:ascii="Century Gothic" w:hAnsi="Century Gothic"/>
                <w:sz w:val="16"/>
                <w:szCs w:val="16"/>
              </w:rPr>
            </w:pPr>
          </w:p>
        </w:tc>
        <w:tc>
          <w:tcPr>
            <w:tcW w:w="2714" w:type="dxa"/>
          </w:tcPr>
          <w:p w:rsidR="000D380B" w:rsidRPr="003E5008" w:rsidRDefault="000D380B" w:rsidP="007B68B9">
            <w:pPr>
              <w:pStyle w:val="NormalWeb"/>
              <w:rPr>
                <w:rFonts w:ascii="Century Gothic" w:hAnsi="Century Gothic"/>
                <w:sz w:val="16"/>
                <w:szCs w:val="16"/>
              </w:rPr>
            </w:pPr>
            <w:r w:rsidRPr="003E5008">
              <w:rPr>
                <w:rFonts w:ascii="Century Gothic" w:hAnsi="Century Gothic"/>
                <w:sz w:val="16"/>
                <w:szCs w:val="16"/>
              </w:rPr>
              <w:t>Relate the importance of workplace expectations to career development.</w:t>
            </w: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3.3 Demonstrate skills to be a productive citizen.</w:t>
            </w:r>
          </w:p>
        </w:tc>
        <w:tc>
          <w:tcPr>
            <w:tcW w:w="2592" w:type="dxa"/>
          </w:tcPr>
          <w:p w:rsidR="000D380B" w:rsidRPr="00380597" w:rsidRDefault="000D380B" w:rsidP="007B68B9">
            <w:pPr>
              <w:pStyle w:val="NoSpacing"/>
              <w:rPr>
                <w:rFonts w:ascii="Century Gothic" w:hAnsi="Century Gothic"/>
                <w:sz w:val="18"/>
                <w:szCs w:val="18"/>
              </w:rPr>
            </w:pPr>
          </w:p>
        </w:tc>
        <w:tc>
          <w:tcPr>
            <w:tcW w:w="2714" w:type="dxa"/>
          </w:tcPr>
          <w:p w:rsidR="000D380B" w:rsidRPr="00380597" w:rsidRDefault="000D380B" w:rsidP="007B68B9">
            <w:pPr>
              <w:pStyle w:val="NoSpacing"/>
              <w:rPr>
                <w:rFonts w:ascii="Century Gothic" w:hAnsi="Century Gothic"/>
                <w:sz w:val="18"/>
                <w:szCs w:val="18"/>
              </w:rPr>
            </w:pP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jc w:val="center"/>
        </w:trPr>
        <w:tc>
          <w:tcPr>
            <w:tcW w:w="2592" w:type="dxa"/>
          </w:tcPr>
          <w:p w:rsidR="000D380B" w:rsidRPr="003E5008" w:rsidRDefault="000D380B" w:rsidP="007B68B9">
            <w:pPr>
              <w:pStyle w:val="NoSpacing"/>
              <w:rPr>
                <w:rFonts w:ascii="Century Gothic" w:hAnsi="Century Gothic"/>
                <w:sz w:val="16"/>
                <w:szCs w:val="16"/>
              </w:rPr>
            </w:pPr>
            <w:r w:rsidRPr="003E5008">
              <w:rPr>
                <w:rFonts w:ascii="Century Gothic" w:hAnsi="Century Gothic"/>
                <w:sz w:val="16"/>
                <w:szCs w:val="16"/>
              </w:rPr>
              <w:t>3.4 Apply self-esteem building practices</w:t>
            </w:r>
          </w:p>
        </w:tc>
        <w:tc>
          <w:tcPr>
            <w:tcW w:w="2592" w:type="dxa"/>
          </w:tcPr>
          <w:p w:rsidR="000D380B" w:rsidRPr="00380597" w:rsidRDefault="000D380B" w:rsidP="007B68B9">
            <w:pPr>
              <w:pStyle w:val="NoSpacing"/>
              <w:rPr>
                <w:rFonts w:ascii="Century Gothic" w:hAnsi="Century Gothic"/>
                <w:sz w:val="18"/>
                <w:szCs w:val="18"/>
              </w:rPr>
            </w:pPr>
          </w:p>
        </w:tc>
        <w:tc>
          <w:tcPr>
            <w:tcW w:w="2714" w:type="dxa"/>
          </w:tcPr>
          <w:p w:rsidR="000D380B" w:rsidRPr="00380597" w:rsidRDefault="000D380B" w:rsidP="007B68B9">
            <w:pPr>
              <w:pStyle w:val="NoSpacing"/>
              <w:rPr>
                <w:rFonts w:ascii="Century Gothic" w:hAnsi="Century Gothic"/>
                <w:sz w:val="18"/>
                <w:szCs w:val="18"/>
              </w:rPr>
            </w:pPr>
          </w:p>
        </w:tc>
        <w:tc>
          <w:tcPr>
            <w:tcW w:w="2671" w:type="dxa"/>
            <w:gridSpan w:val="2"/>
          </w:tcPr>
          <w:p w:rsidR="000D380B" w:rsidRPr="00B4513C" w:rsidRDefault="000D380B" w:rsidP="007B68B9">
            <w:pPr>
              <w:pStyle w:val="NoSpacing"/>
              <w:rPr>
                <w:rFonts w:ascii="Century Gothic" w:hAnsi="Century Gothic"/>
                <w:sz w:val="20"/>
                <w:szCs w:val="20"/>
              </w:rPr>
            </w:pPr>
          </w:p>
        </w:tc>
      </w:tr>
      <w:tr w:rsidR="000D380B" w:rsidTr="007B68B9">
        <w:trPr>
          <w:trHeight w:val="1394"/>
          <w:jc w:val="center"/>
        </w:trPr>
        <w:tc>
          <w:tcPr>
            <w:tcW w:w="2592" w:type="dxa"/>
          </w:tcPr>
          <w:p w:rsidR="000D380B" w:rsidRPr="0001667F" w:rsidRDefault="000D380B" w:rsidP="007B68B9">
            <w:pPr>
              <w:pStyle w:val="NoSpacing"/>
              <w:jc w:val="center"/>
              <w:rPr>
                <w:rFonts w:ascii="Century Gothic" w:hAnsi="Century Gothic"/>
                <w:b/>
                <w:sz w:val="18"/>
                <w:szCs w:val="18"/>
              </w:rPr>
            </w:pPr>
          </w:p>
        </w:tc>
        <w:tc>
          <w:tcPr>
            <w:tcW w:w="2592" w:type="dxa"/>
          </w:tcPr>
          <w:p w:rsidR="000D380B" w:rsidRPr="0001667F" w:rsidRDefault="000D380B" w:rsidP="007B68B9">
            <w:pPr>
              <w:pStyle w:val="NoSpacing"/>
              <w:jc w:val="center"/>
              <w:rPr>
                <w:rFonts w:ascii="Century Gothic" w:hAnsi="Century Gothic"/>
                <w:b/>
                <w:sz w:val="18"/>
                <w:szCs w:val="18"/>
              </w:rPr>
            </w:pPr>
          </w:p>
        </w:tc>
        <w:tc>
          <w:tcPr>
            <w:tcW w:w="2714" w:type="dxa"/>
          </w:tcPr>
          <w:p w:rsidR="000D380B" w:rsidRPr="0001667F" w:rsidRDefault="000D380B" w:rsidP="007B68B9">
            <w:pPr>
              <w:jc w:val="center"/>
              <w:rPr>
                <w:rStyle w:val="h2"/>
                <w:rFonts w:ascii="Century Gothic" w:hAnsi="Century Gothic"/>
                <w:b/>
                <w:sz w:val="18"/>
                <w:szCs w:val="18"/>
              </w:rPr>
            </w:pPr>
          </w:p>
        </w:tc>
        <w:tc>
          <w:tcPr>
            <w:tcW w:w="2671" w:type="dxa"/>
            <w:gridSpan w:val="2"/>
          </w:tcPr>
          <w:p w:rsidR="000D380B" w:rsidRPr="0001667F" w:rsidRDefault="000D380B" w:rsidP="007B68B9">
            <w:pPr>
              <w:jc w:val="center"/>
              <w:rPr>
                <w:rStyle w:val="h2"/>
                <w:rFonts w:ascii="Century Gothic" w:hAnsi="Century Gothic"/>
                <w:b/>
                <w:sz w:val="18"/>
                <w:szCs w:val="18"/>
              </w:rPr>
            </w:pPr>
          </w:p>
        </w:tc>
      </w:tr>
      <w:tr w:rsidR="000D380B" w:rsidTr="007B68B9">
        <w:trPr>
          <w:jc w:val="center"/>
        </w:trPr>
        <w:tc>
          <w:tcPr>
            <w:tcW w:w="10569" w:type="dxa"/>
            <w:gridSpan w:val="5"/>
            <w:vAlign w:val="center"/>
          </w:tcPr>
          <w:p w:rsidR="000D380B" w:rsidRPr="0001667F" w:rsidRDefault="000D380B" w:rsidP="007B68B9">
            <w:pPr>
              <w:jc w:val="center"/>
              <w:rPr>
                <w:rStyle w:val="h2"/>
                <w:rFonts w:ascii="Century Gothic" w:hAnsi="Century Gothic"/>
                <w:b/>
                <w:sz w:val="18"/>
                <w:szCs w:val="18"/>
              </w:rPr>
            </w:pPr>
            <w:r w:rsidRPr="003E5008">
              <w:rPr>
                <w:rFonts w:ascii="Century Gothic" w:hAnsi="Century Gothic"/>
                <w:b/>
                <w:sz w:val="28"/>
                <w:szCs w:val="28"/>
              </w:rPr>
              <w:t>Critical Thinking</w:t>
            </w:r>
          </w:p>
        </w:tc>
      </w:tr>
      <w:tr w:rsidR="000D380B" w:rsidTr="007B68B9">
        <w:trPr>
          <w:jc w:val="center"/>
        </w:trPr>
        <w:tc>
          <w:tcPr>
            <w:tcW w:w="2592" w:type="dxa"/>
          </w:tcPr>
          <w:p w:rsidR="000D380B" w:rsidRPr="00380597" w:rsidRDefault="000D380B" w:rsidP="007B68B9">
            <w:pPr>
              <w:pStyle w:val="NoSpacing"/>
              <w:rPr>
                <w:rFonts w:ascii="Century Gothic" w:hAnsi="Century Gothic"/>
                <w:sz w:val="18"/>
                <w:szCs w:val="18"/>
              </w:rPr>
            </w:pPr>
          </w:p>
        </w:tc>
        <w:tc>
          <w:tcPr>
            <w:tcW w:w="2592" w:type="dxa"/>
          </w:tcPr>
          <w:p w:rsidR="000D380B" w:rsidRPr="00FB3087" w:rsidRDefault="000D380B" w:rsidP="007B68B9">
            <w:pPr>
              <w:pStyle w:val="NoSpacing"/>
              <w:rPr>
                <w:rFonts w:ascii="Century Gothic" w:eastAsia="Times New Roman" w:hAnsi="Century Gothic" w:cs="Times New Roman"/>
                <w:bCs/>
                <w:sz w:val="16"/>
                <w:szCs w:val="16"/>
              </w:rPr>
            </w:pPr>
            <w:r w:rsidRPr="00FB3087">
              <w:rPr>
                <w:rFonts w:ascii="Century Gothic" w:eastAsia="Times New Roman" w:hAnsi="Century Gothic" w:cs="Times New Roman"/>
                <w:sz w:val="16"/>
                <w:szCs w:val="16"/>
              </w:rPr>
              <w:t>Use critical thinking skills to plan and conduct research, manage projects, solve problems, and make informed decisions using appropriate digital tools and resources.</w:t>
            </w:r>
          </w:p>
        </w:tc>
        <w:tc>
          <w:tcPr>
            <w:tcW w:w="2714" w:type="dxa"/>
          </w:tcPr>
          <w:p w:rsidR="000D380B" w:rsidRPr="00FB3087" w:rsidRDefault="000D380B" w:rsidP="007B68B9">
            <w:pPr>
              <w:pStyle w:val="NormalWeb"/>
              <w:rPr>
                <w:rFonts w:ascii="Century Gothic" w:hAnsi="Century Gothic"/>
                <w:sz w:val="16"/>
                <w:szCs w:val="16"/>
              </w:rPr>
            </w:pPr>
          </w:p>
        </w:tc>
        <w:tc>
          <w:tcPr>
            <w:tcW w:w="2671" w:type="dxa"/>
            <w:gridSpan w:val="2"/>
          </w:tcPr>
          <w:p w:rsidR="000D380B" w:rsidRPr="00FB3087" w:rsidRDefault="000D380B" w:rsidP="007B68B9">
            <w:pPr>
              <w:pStyle w:val="NormalWeb"/>
              <w:rPr>
                <w:rFonts w:ascii="Century Gothic" w:hAnsi="Century Gothic"/>
                <w:sz w:val="16"/>
                <w:szCs w:val="16"/>
              </w:rPr>
            </w:pPr>
          </w:p>
        </w:tc>
      </w:tr>
    </w:tbl>
    <w:p w:rsidR="000D380B" w:rsidRDefault="000D380B" w:rsidP="00F620C7">
      <w:pPr>
        <w:autoSpaceDE w:val="0"/>
        <w:autoSpaceDN w:val="0"/>
        <w:adjustRightInd w:val="0"/>
        <w:spacing w:after="0"/>
      </w:pPr>
    </w:p>
    <w:p w:rsidR="001155CD" w:rsidRDefault="001155CD" w:rsidP="001155CD">
      <w:pPr>
        <w:autoSpaceDE w:val="0"/>
        <w:autoSpaceDN w:val="0"/>
        <w:adjustRightInd w:val="0"/>
        <w:spacing w:after="0"/>
      </w:pPr>
    </w:p>
    <w:p w:rsidR="001155CD" w:rsidRDefault="001155CD" w:rsidP="001155CD">
      <w:pPr>
        <w:autoSpaceDE w:val="0"/>
        <w:autoSpaceDN w:val="0"/>
        <w:adjustRightInd w:val="0"/>
        <w:spacing w:after="0"/>
        <w:rPr>
          <w:rFonts w:ascii="Times-Bold" w:hAnsi="Times-Bold" w:cs="Times-Bold"/>
          <w:b/>
          <w:bCs/>
          <w:sz w:val="28"/>
          <w:szCs w:val="28"/>
        </w:rPr>
      </w:pPr>
      <w:r w:rsidRPr="001155CD">
        <w:rPr>
          <w:rFonts w:ascii="Times-Bold" w:hAnsi="Times-Bold" w:cs="Times-Bold"/>
          <w:b/>
          <w:bCs/>
          <w:sz w:val="28"/>
          <w:szCs w:val="28"/>
        </w:rPr>
        <w:t>National Business Education Association Standards</w:t>
      </w:r>
      <w:r>
        <w:rPr>
          <w:rFonts w:ascii="Times-Bold" w:hAnsi="Times-Bold" w:cs="Times-Bold"/>
          <w:b/>
          <w:bCs/>
          <w:sz w:val="28"/>
          <w:szCs w:val="28"/>
        </w:rPr>
        <w:t>:</w:t>
      </w:r>
    </w:p>
    <w:p w:rsidR="000D380B" w:rsidRPr="000D380B" w:rsidRDefault="000D380B" w:rsidP="000D380B">
      <w:pPr>
        <w:spacing w:before="100" w:beforeAutospacing="1" w:after="100" w:afterAutospacing="1"/>
      </w:pPr>
      <w:r w:rsidRPr="000D380B">
        <w:t>I. Personal Decision Making</w:t>
      </w:r>
      <w:r w:rsidRPr="000D380B">
        <w:br/>
        <w:t>Achievement Standard: Use a rational decision-making process as it applies to the roles of citizens, workers, and consumers.</w:t>
      </w:r>
    </w:p>
    <w:p w:rsidR="000D380B" w:rsidRPr="000D380B" w:rsidRDefault="000D380B" w:rsidP="000D380B">
      <w:pPr>
        <w:spacing w:before="100" w:beforeAutospacing="1" w:after="100" w:afterAutospacing="1"/>
      </w:pPr>
      <w:r w:rsidRPr="000D380B">
        <w:t>II. Earning and Reporting Income</w:t>
      </w:r>
      <w:r w:rsidRPr="000D380B">
        <w:br/>
        <w:t>Achievement Standard: Identify various forms of income and analyze factors that affect income as a part of the career decision-making process.</w:t>
      </w:r>
    </w:p>
    <w:p w:rsidR="000D380B" w:rsidRPr="000D380B" w:rsidRDefault="000D380B" w:rsidP="000D380B">
      <w:pPr>
        <w:spacing w:before="100" w:beforeAutospacing="1" w:after="100" w:afterAutospacing="1"/>
      </w:pPr>
      <w:r w:rsidRPr="000D380B">
        <w:t>III. Managing Finances and Budgeting</w:t>
      </w:r>
      <w:r w:rsidRPr="000D380B">
        <w:br/>
        <w:t>Achievement Standard: Develop and evaluate a spending/savings plan.</w:t>
      </w:r>
    </w:p>
    <w:p w:rsidR="000D380B" w:rsidRPr="000D380B" w:rsidRDefault="000D380B" w:rsidP="000D380B">
      <w:pPr>
        <w:spacing w:before="100" w:beforeAutospacing="1" w:after="100" w:afterAutospacing="1"/>
      </w:pPr>
      <w:r w:rsidRPr="000D380B">
        <w:t>IV. Saving and Investing</w:t>
      </w:r>
      <w:r w:rsidRPr="000D380B">
        <w:br/>
        <w:t>Achievement Standard: Evaluate savings and investment options to meet short- and long-term goals.</w:t>
      </w:r>
    </w:p>
    <w:p w:rsidR="000D380B" w:rsidRPr="000D380B" w:rsidRDefault="000D380B" w:rsidP="000D380B">
      <w:pPr>
        <w:spacing w:before="100" w:beforeAutospacing="1" w:after="100" w:afterAutospacing="1"/>
      </w:pPr>
      <w:r w:rsidRPr="000D380B">
        <w:t>V. Buying Goods and Services</w:t>
      </w:r>
      <w:r w:rsidRPr="000D380B">
        <w:br/>
        <w:t>Achievement Standard: Apply a decision-making model to maximize consumer satisfaction when buying goods and services.</w:t>
      </w:r>
    </w:p>
    <w:p w:rsidR="000D380B" w:rsidRPr="000D380B" w:rsidRDefault="000D380B" w:rsidP="000D380B">
      <w:pPr>
        <w:spacing w:before="100" w:beforeAutospacing="1" w:after="100" w:afterAutospacing="1"/>
      </w:pPr>
      <w:r w:rsidRPr="000D380B">
        <w:t>VI. Banking and Financial Institutions</w:t>
      </w:r>
      <w:r w:rsidRPr="000D380B">
        <w:br/>
        <w:t>Achievement Standard: Evaluate services provided by financial deposit institutions to transfer funds.</w:t>
      </w:r>
    </w:p>
    <w:p w:rsidR="000D380B" w:rsidRPr="000D380B" w:rsidRDefault="000D380B" w:rsidP="000D380B">
      <w:pPr>
        <w:spacing w:before="100" w:beforeAutospacing="1" w:after="100" w:afterAutospacing="1"/>
      </w:pPr>
      <w:r w:rsidRPr="000D380B">
        <w:t>VII. Using Credit</w:t>
      </w:r>
      <w:r w:rsidRPr="000D380B">
        <w:br/>
        <w:t>Achievement Standard: Analyze factors that affect the choice of credit, the cost of credit, and the legal aspects of using credit.</w:t>
      </w:r>
    </w:p>
    <w:p w:rsidR="000D380B" w:rsidRPr="000D380B" w:rsidRDefault="000D380B" w:rsidP="000D380B">
      <w:pPr>
        <w:spacing w:before="100" w:beforeAutospacing="1" w:after="100" w:afterAutospacing="1"/>
      </w:pPr>
      <w:r w:rsidRPr="000D380B">
        <w:t xml:space="preserve">VIII. Protecting </w:t>
      </w:r>
      <w:proofErr w:type="gramStart"/>
      <w:r w:rsidRPr="000D380B">
        <w:t>Against</w:t>
      </w:r>
      <w:proofErr w:type="gramEnd"/>
      <w:r w:rsidRPr="000D380B">
        <w:t xml:space="preserve"> Risk</w:t>
      </w:r>
      <w:r w:rsidRPr="000D380B">
        <w:br/>
        <w:t>Achievement Standard: Analyze choices available to consumers for protection against risk and financial loss.</w:t>
      </w:r>
    </w:p>
    <w:p w:rsidR="000D380B" w:rsidRDefault="000D380B" w:rsidP="000D380B">
      <w:pPr>
        <w:spacing w:before="100" w:beforeAutospacing="1" w:after="100" w:afterAutospacing="1"/>
      </w:pPr>
      <w:r w:rsidRPr="001155CD">
        <w:lastRenderedPageBreak/>
        <w:t>I. Foundations of Communication</w:t>
      </w:r>
      <w:r>
        <w:br/>
      </w:r>
      <w:r w:rsidRPr="001155CD">
        <w:t xml:space="preserve">Achievement Standard: </w:t>
      </w:r>
      <w:r>
        <w:t>Communicate in a clear, complete, concise, correct, and courteous manner on personal and professional levels.</w:t>
      </w:r>
      <w:r>
        <w:br/>
      </w:r>
    </w:p>
    <w:p w:rsidR="001155CD" w:rsidRDefault="001155CD" w:rsidP="000D380B">
      <w:pPr>
        <w:spacing w:before="100" w:beforeAutospacing="1" w:after="100" w:afterAutospacing="1"/>
      </w:pPr>
      <w:r w:rsidRPr="001155CD">
        <w:t>II. Societal Communication</w:t>
      </w:r>
      <w:r>
        <w:br/>
      </w:r>
      <w:r w:rsidRPr="001155CD">
        <w:t>Achievement Standard:</w:t>
      </w:r>
      <w:r>
        <w:t xml:space="preserve"> Apply basic social communication skills in personal and professional situations.</w:t>
      </w:r>
      <w:r>
        <w:br/>
      </w:r>
      <w:r>
        <w:br/>
      </w:r>
      <w:r w:rsidRPr="001155CD">
        <w:t>III. Workplace Communication</w:t>
      </w:r>
      <w:r>
        <w:br/>
      </w:r>
      <w:r w:rsidRPr="001155CD">
        <w:t xml:space="preserve">Achievement Standard: </w:t>
      </w:r>
      <w:r>
        <w:t>Incorporate appropriate leadership and supervision techniques, customer service strategies, and personal ethics standards to communicate effectively with various business constituencies.</w:t>
      </w:r>
      <w:r>
        <w:br/>
      </w:r>
      <w:r>
        <w:br/>
      </w:r>
      <w:r w:rsidRPr="001155CD">
        <w:t>IV. Technological Communication</w:t>
      </w:r>
      <w:r>
        <w:br/>
      </w:r>
      <w:r w:rsidRPr="001155CD">
        <w:t>Achievement Standard:</w:t>
      </w:r>
      <w:r>
        <w:t xml:space="preserve"> Use technology to enhance the</w:t>
      </w:r>
      <w:r>
        <w:t xml:space="preserve"> effectiveness of communication.</w:t>
      </w:r>
    </w:p>
    <w:p w:rsidR="00397306" w:rsidRDefault="00397306" w:rsidP="001155CD">
      <w:pPr>
        <w:autoSpaceDE w:val="0"/>
        <w:autoSpaceDN w:val="0"/>
        <w:adjustRightInd w:val="0"/>
        <w:spacing w:after="0"/>
      </w:pPr>
    </w:p>
    <w:p w:rsidR="00397306" w:rsidRPr="00AF4063" w:rsidRDefault="00397306" w:rsidP="001155CD">
      <w:pPr>
        <w:autoSpaceDE w:val="0"/>
        <w:autoSpaceDN w:val="0"/>
        <w:adjustRightInd w:val="0"/>
        <w:spacing w:after="0"/>
        <w:rPr>
          <w:b/>
        </w:rPr>
      </w:pPr>
      <w:r w:rsidRPr="00AF4063">
        <w:rPr>
          <w:b/>
        </w:rPr>
        <w:t>Common Core – Speaking and Listening:</w:t>
      </w:r>
    </w:p>
    <w:p w:rsidR="00397306" w:rsidRPr="00397306" w:rsidRDefault="00397306" w:rsidP="00397306">
      <w:pPr>
        <w:spacing w:after="0"/>
        <w:rPr>
          <w:b/>
        </w:rPr>
      </w:pPr>
      <w:r w:rsidRPr="00397306">
        <w:rPr>
          <w:b/>
        </w:rPr>
        <w:t>Comprehension and Collaboration</w:t>
      </w:r>
      <w:r w:rsidR="00AF4063">
        <w:rPr>
          <w:b/>
        </w:rPr>
        <w:t>:</w:t>
      </w:r>
    </w:p>
    <w:p w:rsidR="00397306" w:rsidRPr="00397306" w:rsidRDefault="00397306" w:rsidP="00397306">
      <w:pPr>
        <w:spacing w:after="0"/>
      </w:pPr>
      <w:r w:rsidRPr="00397306">
        <w:t>SL.11-12.1</w:t>
      </w:r>
    </w:p>
    <w:p w:rsidR="00397306" w:rsidRPr="00397306" w:rsidRDefault="00397306" w:rsidP="00397306">
      <w:pPr>
        <w:spacing w:after="0"/>
      </w:pPr>
      <w:r w:rsidRPr="00397306">
        <w:t xml:space="preserve">Initiate and participate effectively in a range of collaborative discussions (one-on-one, in groups, and teacher-led) with diverse partners on </w:t>
      </w:r>
    </w:p>
    <w:p w:rsidR="00397306" w:rsidRPr="00397306" w:rsidRDefault="00AF4063" w:rsidP="00397306">
      <w:pPr>
        <w:spacing w:after="0"/>
      </w:pPr>
      <w:proofErr w:type="gramStart"/>
      <w:r>
        <w:t>grades</w:t>
      </w:r>
      <w:proofErr w:type="gramEnd"/>
      <w:r>
        <w:t xml:space="preserve"> 9-12 </w:t>
      </w:r>
      <w:r w:rsidR="00397306" w:rsidRPr="00397306">
        <w:t>topics, texts, and issues, building on others’ ideas and expressing their own clearly and persuasively.</w:t>
      </w:r>
    </w:p>
    <w:p w:rsidR="00397306" w:rsidRPr="00397306" w:rsidRDefault="00397306" w:rsidP="00397306">
      <w:pPr>
        <w:spacing w:after="0"/>
      </w:pPr>
      <w:r w:rsidRPr="00397306">
        <w:t>SL.11-12.1.a</w:t>
      </w:r>
    </w:p>
    <w:p w:rsidR="00397306" w:rsidRPr="00397306" w:rsidRDefault="00397306" w:rsidP="00397306">
      <w:pPr>
        <w:spacing w:after="0"/>
      </w:pPr>
      <w:r w:rsidRPr="00397306">
        <w:t xml:space="preserve">Come to discussions prepared, having read and researched material under study; explicitly draw on that preparation by referring to evidence from texts </w:t>
      </w:r>
    </w:p>
    <w:p w:rsidR="00397306" w:rsidRPr="00397306" w:rsidRDefault="00397306" w:rsidP="00397306">
      <w:pPr>
        <w:spacing w:after="0"/>
      </w:pPr>
      <w:proofErr w:type="gramStart"/>
      <w:r w:rsidRPr="00397306">
        <w:t>and</w:t>
      </w:r>
      <w:proofErr w:type="gramEnd"/>
      <w:r w:rsidRPr="00397306">
        <w:t xml:space="preserve"> other research on the topic or issue to stimulate a thoughtful, well-reasoned exchange of ideas.</w:t>
      </w:r>
    </w:p>
    <w:p w:rsidR="00397306" w:rsidRPr="00397306" w:rsidRDefault="00397306" w:rsidP="00397306">
      <w:pPr>
        <w:spacing w:after="0"/>
      </w:pPr>
      <w:r w:rsidRPr="00397306">
        <w:t>SL.11-12.1.b</w:t>
      </w:r>
    </w:p>
    <w:p w:rsidR="00397306" w:rsidRPr="00397306" w:rsidRDefault="00397306" w:rsidP="00397306">
      <w:pPr>
        <w:spacing w:after="0"/>
      </w:pPr>
      <w:r w:rsidRPr="00397306">
        <w:t>Work with peers to promote civil, democratic discussions and decision-making, set clear goals and deadlines, and establish individual roles as needed.</w:t>
      </w:r>
    </w:p>
    <w:p w:rsidR="00397306" w:rsidRPr="00397306" w:rsidRDefault="00397306" w:rsidP="00397306">
      <w:pPr>
        <w:spacing w:after="0"/>
      </w:pPr>
      <w:r w:rsidRPr="00397306">
        <w:t>SL.11-12.1.c</w:t>
      </w:r>
    </w:p>
    <w:p w:rsidR="00397306" w:rsidRPr="00397306" w:rsidRDefault="00397306" w:rsidP="00397306">
      <w:pPr>
        <w:spacing w:after="0"/>
      </w:pPr>
      <w:r w:rsidRPr="00397306">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397306" w:rsidRPr="00397306" w:rsidRDefault="00397306" w:rsidP="00397306">
      <w:pPr>
        <w:spacing w:after="0"/>
      </w:pPr>
      <w:r w:rsidRPr="00397306">
        <w:t>SL.11-12.1.d</w:t>
      </w:r>
    </w:p>
    <w:p w:rsidR="00397306" w:rsidRPr="00397306" w:rsidRDefault="00397306" w:rsidP="00397306">
      <w:pPr>
        <w:spacing w:after="0"/>
      </w:pPr>
      <w:r w:rsidRPr="00397306">
        <w:t xml:space="preserve">Respond thoughtfully to diverse perspectives, with specific attention to culture; synthesize comments, claims, and evidence made on all sides of an issue; </w:t>
      </w:r>
    </w:p>
    <w:p w:rsidR="00397306" w:rsidRPr="00397306" w:rsidRDefault="00397306" w:rsidP="00397306">
      <w:pPr>
        <w:spacing w:after="0"/>
      </w:pPr>
      <w:proofErr w:type="gramStart"/>
      <w:r w:rsidRPr="00397306">
        <w:t>resolve</w:t>
      </w:r>
      <w:proofErr w:type="gramEnd"/>
      <w:r w:rsidRPr="00397306">
        <w:t xml:space="preserve"> contradictions when possible; and determine what additional information or research is required to deepen the investigation or complete the </w:t>
      </w:r>
    </w:p>
    <w:p w:rsidR="00397306" w:rsidRPr="00397306" w:rsidRDefault="00397306" w:rsidP="00397306">
      <w:pPr>
        <w:spacing w:after="0"/>
      </w:pPr>
      <w:proofErr w:type="gramStart"/>
      <w:r w:rsidRPr="00397306">
        <w:lastRenderedPageBreak/>
        <w:t>task</w:t>
      </w:r>
      <w:proofErr w:type="gramEnd"/>
      <w:r w:rsidRPr="00397306">
        <w:t>.</w:t>
      </w:r>
    </w:p>
    <w:p w:rsidR="00397306" w:rsidRPr="00397306" w:rsidRDefault="00397306" w:rsidP="00397306">
      <w:pPr>
        <w:spacing w:after="0"/>
      </w:pPr>
      <w:r w:rsidRPr="00397306">
        <w:t>SL.11-12.2</w:t>
      </w:r>
    </w:p>
    <w:p w:rsidR="00397306" w:rsidRPr="00397306" w:rsidRDefault="00397306" w:rsidP="00397306">
      <w:pPr>
        <w:spacing w:after="0"/>
      </w:pPr>
      <w:r w:rsidRPr="00397306">
        <w:t xml:space="preserve">Integrate multiple sources of information presented in diverse formats and media (e.g., visually, quantitatively, orally) in order to make informed decisions </w:t>
      </w:r>
    </w:p>
    <w:p w:rsidR="00397306" w:rsidRPr="00397306" w:rsidRDefault="00397306" w:rsidP="00397306">
      <w:pPr>
        <w:spacing w:after="0"/>
      </w:pPr>
      <w:proofErr w:type="gramStart"/>
      <w:r w:rsidRPr="00397306">
        <w:t>and</w:t>
      </w:r>
      <w:proofErr w:type="gramEnd"/>
      <w:r w:rsidRPr="00397306">
        <w:t xml:space="preserve"> solve problems, evaluating the credibility and accuracy of each source and noting any discrepancies among the data.</w:t>
      </w:r>
    </w:p>
    <w:p w:rsidR="00397306" w:rsidRPr="00397306" w:rsidRDefault="00397306" w:rsidP="00397306">
      <w:pPr>
        <w:spacing w:after="0"/>
        <w:rPr>
          <w:b/>
        </w:rPr>
      </w:pPr>
      <w:r w:rsidRPr="00397306">
        <w:rPr>
          <w:b/>
        </w:rPr>
        <w:t>Presentation of Knowledge and Ideas</w:t>
      </w:r>
      <w:r w:rsidR="00AF4063">
        <w:rPr>
          <w:b/>
        </w:rPr>
        <w:t>:</w:t>
      </w:r>
    </w:p>
    <w:p w:rsidR="00397306" w:rsidRPr="00397306" w:rsidRDefault="00397306" w:rsidP="00397306">
      <w:pPr>
        <w:spacing w:after="0"/>
      </w:pPr>
      <w:r w:rsidRPr="00397306">
        <w:t>SL.11-12.4</w:t>
      </w:r>
    </w:p>
    <w:p w:rsidR="00397306" w:rsidRPr="00397306" w:rsidRDefault="00397306" w:rsidP="00397306">
      <w:pPr>
        <w:spacing w:after="0"/>
      </w:pPr>
      <w:r w:rsidRPr="00397306">
        <w:t xml:space="preserve">Present information, findings, and supporting evidence, conveying a clear and distinct perspective, such that listeners can follow the line of reasoning, </w:t>
      </w:r>
    </w:p>
    <w:p w:rsidR="00397306" w:rsidRPr="00397306" w:rsidRDefault="00397306" w:rsidP="00397306">
      <w:pPr>
        <w:spacing w:after="0"/>
      </w:pPr>
      <w:proofErr w:type="gramStart"/>
      <w:r w:rsidRPr="00397306">
        <w:t>alternative</w:t>
      </w:r>
      <w:proofErr w:type="gramEnd"/>
      <w:r w:rsidRPr="00397306">
        <w:t xml:space="preserve"> or opposing perspectives are addressed, and the organization, development, substance, and style are appropriate to purpose, audience, and a range of formal and informal tasks.</w:t>
      </w:r>
    </w:p>
    <w:p w:rsidR="00397306" w:rsidRPr="00397306" w:rsidRDefault="00397306" w:rsidP="00397306">
      <w:pPr>
        <w:spacing w:after="0"/>
      </w:pPr>
      <w:r w:rsidRPr="00397306">
        <w:t>SL.11-12.5</w:t>
      </w:r>
    </w:p>
    <w:p w:rsidR="00397306" w:rsidRPr="00397306" w:rsidRDefault="00397306" w:rsidP="00397306">
      <w:pPr>
        <w:spacing w:after="0"/>
      </w:pPr>
      <w:r w:rsidRPr="00397306">
        <w:t xml:space="preserve">Make strategic use of digital media (e.g., textual, graphical, audio, visual, and interactive elements) in presentations to enhance understanding of findings, </w:t>
      </w:r>
    </w:p>
    <w:p w:rsidR="00397306" w:rsidRPr="00397306" w:rsidRDefault="00397306" w:rsidP="00397306">
      <w:pPr>
        <w:spacing w:after="0"/>
      </w:pPr>
      <w:proofErr w:type="gramStart"/>
      <w:r w:rsidRPr="00397306">
        <w:t>reasoning</w:t>
      </w:r>
      <w:proofErr w:type="gramEnd"/>
      <w:r w:rsidRPr="00397306">
        <w:t>, and evidence and to add interest.</w:t>
      </w:r>
    </w:p>
    <w:p w:rsidR="00397306" w:rsidRPr="00397306" w:rsidRDefault="00397306" w:rsidP="00397306">
      <w:pPr>
        <w:spacing w:after="0"/>
      </w:pPr>
      <w:r w:rsidRPr="00397306">
        <w:t>SL.11-12.6</w:t>
      </w:r>
    </w:p>
    <w:p w:rsidR="00397306" w:rsidRPr="00397306" w:rsidRDefault="00397306" w:rsidP="00397306">
      <w:pPr>
        <w:spacing w:after="0"/>
      </w:pPr>
      <w:r w:rsidRPr="00397306">
        <w:t xml:space="preserve">Adapt speech to a variety of contexts and tasks, demonstrating a command of formal English when indicated or appropriate. </w:t>
      </w:r>
    </w:p>
    <w:p w:rsidR="00397306" w:rsidRDefault="00397306" w:rsidP="001155CD">
      <w:pPr>
        <w:autoSpaceDE w:val="0"/>
        <w:autoSpaceDN w:val="0"/>
        <w:adjustRightInd w:val="0"/>
        <w:spacing w:after="0"/>
      </w:pPr>
    </w:p>
    <w:p w:rsidR="00397306" w:rsidRPr="00AF4063" w:rsidRDefault="00397306" w:rsidP="001155CD">
      <w:pPr>
        <w:autoSpaceDE w:val="0"/>
        <w:autoSpaceDN w:val="0"/>
        <w:adjustRightInd w:val="0"/>
        <w:spacing w:after="0"/>
        <w:rPr>
          <w:b/>
        </w:rPr>
      </w:pPr>
      <w:r w:rsidRPr="00AF4063">
        <w:rPr>
          <w:b/>
        </w:rPr>
        <w:t>Common Core Writing Standards:</w:t>
      </w:r>
    </w:p>
    <w:p w:rsidR="00397306" w:rsidRPr="00397306" w:rsidRDefault="00397306" w:rsidP="00397306">
      <w:pPr>
        <w:spacing w:after="0"/>
      </w:pPr>
      <w:r w:rsidRPr="00397306">
        <w:t>WHST.11-12.4</w:t>
      </w:r>
    </w:p>
    <w:p w:rsidR="00397306" w:rsidRPr="00397306" w:rsidRDefault="00397306" w:rsidP="00397306">
      <w:pPr>
        <w:spacing w:after="0"/>
      </w:pPr>
      <w:r w:rsidRPr="00397306">
        <w:t>4. Produce clear and coherent writing in which the development, organization, and style are appropriate to task, purpose, and audience.</w:t>
      </w:r>
    </w:p>
    <w:p w:rsidR="00397306" w:rsidRPr="00397306" w:rsidRDefault="00397306" w:rsidP="00397306">
      <w:pPr>
        <w:spacing w:after="0"/>
      </w:pPr>
      <w:r w:rsidRPr="00397306">
        <w:t>WHST.11-12.5</w:t>
      </w:r>
    </w:p>
    <w:p w:rsidR="00397306" w:rsidRPr="00397306" w:rsidRDefault="00397306" w:rsidP="00397306">
      <w:pPr>
        <w:spacing w:after="0"/>
      </w:pPr>
      <w:r w:rsidRPr="00397306">
        <w:t>5. Develop and strengthen writing as needed by planning, revising, editing, rewriting, or trying a new approach, focusing on addressing what is most significant for a specific purpose and audience.</w:t>
      </w:r>
    </w:p>
    <w:p w:rsidR="00397306" w:rsidRPr="00397306" w:rsidRDefault="00397306" w:rsidP="00397306">
      <w:pPr>
        <w:spacing w:after="0"/>
      </w:pPr>
      <w:r w:rsidRPr="00397306">
        <w:t>WHST.11-12.6</w:t>
      </w:r>
    </w:p>
    <w:p w:rsidR="00397306" w:rsidRPr="00AF4063" w:rsidRDefault="00397306" w:rsidP="00397306">
      <w:pPr>
        <w:spacing w:after="0"/>
      </w:pPr>
      <w:r w:rsidRPr="00397306">
        <w:t>6. Use technology, including the Internet, to produce, publish, and update individual or shared writing products in response to ongoing feedback, including new arguments or information.</w:t>
      </w:r>
    </w:p>
    <w:p w:rsidR="00397306" w:rsidRPr="00397306" w:rsidRDefault="00397306" w:rsidP="00397306">
      <w:pPr>
        <w:spacing w:after="0"/>
      </w:pPr>
    </w:p>
    <w:p w:rsidR="00397306" w:rsidRPr="00397306" w:rsidRDefault="00397306" w:rsidP="00397306">
      <w:pPr>
        <w:spacing w:after="0"/>
        <w:rPr>
          <w:b/>
        </w:rPr>
      </w:pPr>
      <w:bookmarkStart w:id="3" w:name="26"/>
      <w:bookmarkEnd w:id="3"/>
      <w:r w:rsidRPr="00397306">
        <w:rPr>
          <w:b/>
        </w:rPr>
        <w:t>Research to Build and Present Knowledge</w:t>
      </w:r>
      <w:r w:rsidR="00AF4063">
        <w:rPr>
          <w:b/>
        </w:rPr>
        <w:t>:</w:t>
      </w:r>
    </w:p>
    <w:p w:rsidR="00397306" w:rsidRPr="00397306" w:rsidRDefault="00397306" w:rsidP="00397306">
      <w:pPr>
        <w:spacing w:after="0"/>
      </w:pPr>
      <w:r w:rsidRPr="00397306">
        <w:t>WHST.11-12.7</w:t>
      </w:r>
    </w:p>
    <w:p w:rsidR="00397306" w:rsidRPr="00397306" w:rsidRDefault="00397306" w:rsidP="00397306">
      <w:pPr>
        <w:spacing w:after="0"/>
      </w:pPr>
      <w:r w:rsidRPr="00397306">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97306" w:rsidRPr="00397306" w:rsidRDefault="00397306" w:rsidP="00397306">
      <w:pPr>
        <w:spacing w:after="0"/>
      </w:pPr>
      <w:r w:rsidRPr="00397306">
        <w:t>WHST.11-12.8</w:t>
      </w:r>
    </w:p>
    <w:p w:rsidR="00397306" w:rsidRPr="00397306" w:rsidRDefault="00397306" w:rsidP="00397306">
      <w:pPr>
        <w:spacing w:after="0"/>
      </w:pPr>
      <w:r w:rsidRPr="00397306">
        <w:t xml:space="preserve">8. Gather relevant information from multiple authoritative oral, print and digital sources, using advanced searches effectively; assess the strengths and </w:t>
      </w:r>
      <w:r w:rsidRPr="00397306">
        <w:lastRenderedPageBreak/>
        <w:t xml:space="preserve">limitations of each source in terms of the specific task, purpose, and audience; integrate information into the text selectively to maintain the flow of </w:t>
      </w:r>
    </w:p>
    <w:p w:rsidR="00397306" w:rsidRPr="00397306" w:rsidRDefault="00397306" w:rsidP="00397306">
      <w:pPr>
        <w:spacing w:after="0"/>
      </w:pPr>
      <w:proofErr w:type="gramStart"/>
      <w:r w:rsidRPr="00397306">
        <w:t>ideas</w:t>
      </w:r>
      <w:proofErr w:type="gramEnd"/>
      <w:r w:rsidRPr="00397306">
        <w:t>, avoiding plagiarism and overreliance on any one source and following a standard format for citation.</w:t>
      </w:r>
    </w:p>
    <w:p w:rsidR="00397306" w:rsidRPr="00397306" w:rsidRDefault="00397306" w:rsidP="00397306">
      <w:pPr>
        <w:spacing w:after="0"/>
      </w:pPr>
      <w:r w:rsidRPr="00397306">
        <w:t>WHST.11-12.9</w:t>
      </w:r>
    </w:p>
    <w:p w:rsidR="00397306" w:rsidRPr="00397306" w:rsidRDefault="00397306" w:rsidP="00397306">
      <w:pPr>
        <w:spacing w:after="0"/>
      </w:pPr>
      <w:r w:rsidRPr="00397306">
        <w:t xml:space="preserve">9. Draw evidence from informational texts to support analysis, reflection, and research. </w:t>
      </w:r>
    </w:p>
    <w:p w:rsidR="00397306" w:rsidRDefault="00397306" w:rsidP="001155CD">
      <w:pPr>
        <w:autoSpaceDE w:val="0"/>
        <w:autoSpaceDN w:val="0"/>
        <w:adjustRightInd w:val="0"/>
        <w:spacing w:after="0"/>
      </w:pPr>
    </w:p>
    <w:p w:rsidR="001155CD" w:rsidRPr="00AF4063" w:rsidRDefault="00397306" w:rsidP="001155CD">
      <w:pPr>
        <w:autoSpaceDE w:val="0"/>
        <w:autoSpaceDN w:val="0"/>
        <w:adjustRightInd w:val="0"/>
        <w:spacing w:after="0"/>
        <w:rPr>
          <w:b/>
        </w:rPr>
      </w:pPr>
      <w:r w:rsidRPr="00AF4063">
        <w:rPr>
          <w:b/>
        </w:rPr>
        <w:t>Reading Standards:</w:t>
      </w:r>
    </w:p>
    <w:p w:rsidR="00397306" w:rsidRPr="00397306" w:rsidRDefault="00397306" w:rsidP="00397306">
      <w:pPr>
        <w:spacing w:after="0"/>
      </w:pPr>
      <w:r w:rsidRPr="00397306">
        <w:t>RI.11-12.1</w:t>
      </w:r>
    </w:p>
    <w:p w:rsidR="00397306" w:rsidRPr="00397306" w:rsidRDefault="00397306" w:rsidP="00397306">
      <w:pPr>
        <w:spacing w:after="0"/>
      </w:pPr>
      <w:r w:rsidRPr="00397306">
        <w:t>Cite strong and thorough textual evidence to support analysis of what the text says explicitly as well as inferences drawn from the text, including determining where the text leaves matters uncertain.</w:t>
      </w:r>
    </w:p>
    <w:p w:rsidR="00397306" w:rsidRPr="00397306" w:rsidRDefault="00397306" w:rsidP="00397306">
      <w:pPr>
        <w:spacing w:after="0"/>
      </w:pPr>
      <w:r w:rsidRPr="00397306">
        <w:t>RI.11-12.2</w:t>
      </w:r>
    </w:p>
    <w:p w:rsidR="00397306" w:rsidRPr="00397306" w:rsidRDefault="00397306" w:rsidP="00397306">
      <w:pPr>
        <w:spacing w:after="0"/>
      </w:pPr>
      <w:r w:rsidRPr="00397306">
        <w:t>Determine two or more central ideas of a text and analyze their development over the course of the text, including how they interact and build on one another to provide a complex analysis; provide an objective summary of the text.</w:t>
      </w:r>
    </w:p>
    <w:p w:rsidR="00AF4063" w:rsidRPr="00AF4063" w:rsidRDefault="00AF4063" w:rsidP="00AF4063">
      <w:pPr>
        <w:spacing w:after="0"/>
      </w:pPr>
      <w:r w:rsidRPr="00AF4063">
        <w:t>RI.11-12.7</w:t>
      </w:r>
    </w:p>
    <w:p w:rsidR="00AF4063" w:rsidRPr="00AF4063" w:rsidRDefault="00AF4063" w:rsidP="00AF4063">
      <w:pPr>
        <w:spacing w:after="0"/>
      </w:pPr>
      <w:r w:rsidRPr="00AF4063">
        <w:t>Integrate and evaluate multiple sources of information presented in different media or formats (e.g., visually, quantitatively) as well as in words in order to address a question or solve a problem.</w:t>
      </w:r>
    </w:p>
    <w:p w:rsidR="001155CD" w:rsidRPr="00AF4063" w:rsidRDefault="001155CD" w:rsidP="00AF4063">
      <w:pPr>
        <w:autoSpaceDE w:val="0"/>
        <w:autoSpaceDN w:val="0"/>
        <w:adjustRightInd w:val="0"/>
        <w:spacing w:after="0"/>
      </w:pPr>
    </w:p>
    <w:p w:rsidR="003929EC" w:rsidRDefault="003929EC">
      <w:r>
        <w:br w:type="page"/>
      </w:r>
    </w:p>
    <w:p w:rsidR="00AF4063" w:rsidRDefault="00AF4063" w:rsidP="001155CD">
      <w:pPr>
        <w:autoSpaceDE w:val="0"/>
        <w:autoSpaceDN w:val="0"/>
        <w:adjustRightInd w:val="0"/>
        <w:spacing w:after="0"/>
        <w:ind w:left="360"/>
      </w:pPr>
    </w:p>
    <w:tbl>
      <w:tblPr>
        <w:tblStyle w:val="TableGrid"/>
        <w:tblpPr w:leftFromText="180" w:rightFromText="180" w:vertAnchor="text" w:horzAnchor="margin" w:tblpY="200"/>
        <w:tblW w:w="0" w:type="auto"/>
        <w:tblLook w:val="04A0" w:firstRow="1" w:lastRow="0" w:firstColumn="1" w:lastColumn="0" w:noHBand="0" w:noVBand="1"/>
      </w:tblPr>
      <w:tblGrid>
        <w:gridCol w:w="2448"/>
        <w:gridCol w:w="4231"/>
        <w:gridCol w:w="2897"/>
      </w:tblGrid>
      <w:tr w:rsidR="00FE67E1" w:rsidTr="007B68B9">
        <w:tc>
          <w:tcPr>
            <w:tcW w:w="2448" w:type="dxa"/>
          </w:tcPr>
          <w:p w:rsidR="00FE67E1" w:rsidRPr="003929EC" w:rsidRDefault="00FE67E1" w:rsidP="007B68B9">
            <w:pPr>
              <w:jc w:val="center"/>
              <w:rPr>
                <w:b/>
              </w:rPr>
            </w:pPr>
            <w:r w:rsidRPr="003929EC">
              <w:rPr>
                <w:b/>
              </w:rPr>
              <w:t>Approximate Date</w:t>
            </w:r>
          </w:p>
        </w:tc>
        <w:tc>
          <w:tcPr>
            <w:tcW w:w="4231" w:type="dxa"/>
          </w:tcPr>
          <w:p w:rsidR="00FE67E1" w:rsidRPr="003929EC" w:rsidRDefault="00FE67E1" w:rsidP="007B68B9">
            <w:pPr>
              <w:jc w:val="center"/>
              <w:rPr>
                <w:b/>
              </w:rPr>
            </w:pPr>
            <w:r>
              <w:rPr>
                <w:b/>
              </w:rPr>
              <w:t>Unit</w:t>
            </w:r>
          </w:p>
        </w:tc>
        <w:tc>
          <w:tcPr>
            <w:tcW w:w="2897" w:type="dxa"/>
          </w:tcPr>
          <w:p w:rsidR="00FE67E1" w:rsidRPr="003929EC" w:rsidRDefault="00FE67E1" w:rsidP="007B68B9">
            <w:pPr>
              <w:jc w:val="center"/>
              <w:rPr>
                <w:b/>
              </w:rPr>
            </w:pPr>
            <w:r>
              <w:rPr>
                <w:b/>
              </w:rPr>
              <w:t>Activities/</w:t>
            </w:r>
            <w:r w:rsidRPr="003929EC">
              <w:rPr>
                <w:b/>
              </w:rPr>
              <w:t>Assessment</w:t>
            </w:r>
          </w:p>
        </w:tc>
      </w:tr>
      <w:tr w:rsidR="00FE67E1" w:rsidTr="007B68B9">
        <w:tc>
          <w:tcPr>
            <w:tcW w:w="2448" w:type="dxa"/>
          </w:tcPr>
          <w:p w:rsidR="00FE67E1" w:rsidRDefault="00FE67E1" w:rsidP="007B68B9">
            <w:pPr>
              <w:jc w:val="center"/>
            </w:pPr>
            <w:r>
              <w:t xml:space="preserve">1/28-2/7 </w:t>
            </w:r>
          </w:p>
        </w:tc>
        <w:tc>
          <w:tcPr>
            <w:tcW w:w="4231" w:type="dxa"/>
          </w:tcPr>
          <w:p w:rsidR="00FE67E1" w:rsidRDefault="00FE67E1" w:rsidP="007B68B9">
            <w:pPr>
              <w:jc w:val="center"/>
            </w:pPr>
            <w:r>
              <w:t>Math Refresher</w:t>
            </w:r>
          </w:p>
        </w:tc>
        <w:tc>
          <w:tcPr>
            <w:tcW w:w="2897" w:type="dxa"/>
          </w:tcPr>
          <w:p w:rsidR="00FE67E1" w:rsidRDefault="00FE67E1" w:rsidP="007B68B9">
            <w:pPr>
              <w:jc w:val="center"/>
            </w:pPr>
            <w:r>
              <w:t>Excel Tutorial</w:t>
            </w:r>
          </w:p>
          <w:p w:rsidR="00FE67E1" w:rsidRDefault="00FE67E1" w:rsidP="007B68B9">
            <w:pPr>
              <w:jc w:val="center"/>
            </w:pPr>
            <w:r>
              <w:t>Math Worksheets</w:t>
            </w:r>
          </w:p>
          <w:p w:rsidR="00FE67E1" w:rsidRDefault="00FE67E1" w:rsidP="007B68B9">
            <w:pPr>
              <w:jc w:val="center"/>
            </w:pPr>
            <w:r>
              <w:t>Math/Excel Tests</w:t>
            </w:r>
          </w:p>
        </w:tc>
      </w:tr>
      <w:tr w:rsidR="00FE67E1" w:rsidTr="007B68B9">
        <w:tc>
          <w:tcPr>
            <w:tcW w:w="2448" w:type="dxa"/>
            <w:vAlign w:val="center"/>
          </w:tcPr>
          <w:p w:rsidR="00FE67E1" w:rsidRDefault="00FE67E1" w:rsidP="007B68B9">
            <w:pPr>
              <w:jc w:val="center"/>
            </w:pPr>
            <w:r>
              <w:t>2/10-2/21</w:t>
            </w:r>
          </w:p>
        </w:tc>
        <w:tc>
          <w:tcPr>
            <w:tcW w:w="4231" w:type="dxa"/>
            <w:vAlign w:val="center"/>
          </w:tcPr>
          <w:p w:rsidR="00FE67E1" w:rsidRDefault="00FE67E1" w:rsidP="007B68B9">
            <w:pPr>
              <w:jc w:val="center"/>
            </w:pPr>
            <w:r>
              <w:t>Getting Credit</w:t>
            </w:r>
          </w:p>
        </w:tc>
        <w:tc>
          <w:tcPr>
            <w:tcW w:w="2897" w:type="dxa"/>
          </w:tcPr>
          <w:p w:rsidR="00FE67E1" w:rsidRDefault="00FE67E1" w:rsidP="007B68B9">
            <w:pPr>
              <w:jc w:val="center"/>
            </w:pPr>
            <w:r>
              <w:t>Field Trip</w:t>
            </w:r>
          </w:p>
          <w:p w:rsidR="00FE67E1" w:rsidRDefault="00FE67E1" w:rsidP="007B68B9">
            <w:pPr>
              <w:jc w:val="center"/>
            </w:pPr>
            <w:r>
              <w:t>Online Activities</w:t>
            </w:r>
          </w:p>
          <w:p w:rsidR="00FE67E1" w:rsidRDefault="00FE67E1" w:rsidP="007B68B9">
            <w:pPr>
              <w:jc w:val="center"/>
            </w:pPr>
            <w:r>
              <w:t>Quizzes/Test</w:t>
            </w:r>
          </w:p>
        </w:tc>
      </w:tr>
      <w:tr w:rsidR="00FE67E1" w:rsidTr="007B68B9">
        <w:tc>
          <w:tcPr>
            <w:tcW w:w="2448" w:type="dxa"/>
            <w:vAlign w:val="center"/>
          </w:tcPr>
          <w:p w:rsidR="00FE67E1" w:rsidRDefault="00FE67E1" w:rsidP="007B68B9">
            <w:pPr>
              <w:jc w:val="center"/>
            </w:pPr>
            <w:r>
              <w:t>2/24-3/14</w:t>
            </w:r>
          </w:p>
        </w:tc>
        <w:tc>
          <w:tcPr>
            <w:tcW w:w="4231" w:type="dxa"/>
            <w:vAlign w:val="center"/>
          </w:tcPr>
          <w:p w:rsidR="00FE67E1" w:rsidRDefault="00FE67E1" w:rsidP="007B68B9">
            <w:pPr>
              <w:jc w:val="center"/>
            </w:pPr>
            <w:r>
              <w:t>Getting Around</w:t>
            </w:r>
          </w:p>
        </w:tc>
        <w:tc>
          <w:tcPr>
            <w:tcW w:w="2897" w:type="dxa"/>
          </w:tcPr>
          <w:p w:rsidR="00FE67E1" w:rsidRDefault="00FE67E1" w:rsidP="007B68B9">
            <w:pPr>
              <w:jc w:val="center"/>
            </w:pPr>
            <w:r>
              <w:t>Dream Car Presentation</w:t>
            </w:r>
          </w:p>
          <w:p w:rsidR="00FE67E1" w:rsidRDefault="00FE67E1" w:rsidP="007B68B9">
            <w:pPr>
              <w:jc w:val="center"/>
            </w:pPr>
            <w:r>
              <w:t>Trip Plan</w:t>
            </w:r>
          </w:p>
          <w:p w:rsidR="00FE67E1" w:rsidRDefault="00FE67E1" w:rsidP="007B68B9">
            <w:pPr>
              <w:jc w:val="center"/>
            </w:pPr>
            <w:r>
              <w:t>Textbook Activities</w:t>
            </w:r>
          </w:p>
          <w:p w:rsidR="00FE67E1" w:rsidRDefault="00FE67E1" w:rsidP="007B68B9">
            <w:pPr>
              <w:jc w:val="center"/>
            </w:pPr>
            <w:r>
              <w:t xml:space="preserve">Online Activities </w:t>
            </w:r>
          </w:p>
          <w:p w:rsidR="00FE67E1" w:rsidRDefault="00FE67E1" w:rsidP="007B68B9">
            <w:pPr>
              <w:jc w:val="center"/>
            </w:pPr>
            <w:r>
              <w:t>Quizzes/Tests</w:t>
            </w:r>
          </w:p>
        </w:tc>
      </w:tr>
      <w:tr w:rsidR="00FE67E1" w:rsidTr="007B68B9">
        <w:tc>
          <w:tcPr>
            <w:tcW w:w="2448" w:type="dxa"/>
            <w:vAlign w:val="center"/>
          </w:tcPr>
          <w:p w:rsidR="00FE67E1" w:rsidRDefault="00FE67E1" w:rsidP="007B68B9">
            <w:pPr>
              <w:jc w:val="center"/>
            </w:pPr>
            <w:r>
              <w:t>3/17-4/11</w:t>
            </w:r>
          </w:p>
        </w:tc>
        <w:tc>
          <w:tcPr>
            <w:tcW w:w="4231" w:type="dxa"/>
            <w:vAlign w:val="center"/>
          </w:tcPr>
          <w:p w:rsidR="00FE67E1" w:rsidRDefault="00FE67E1" w:rsidP="007B68B9">
            <w:pPr>
              <w:jc w:val="center"/>
            </w:pPr>
            <w:r>
              <w:t>Finding A Place to Live</w:t>
            </w:r>
          </w:p>
        </w:tc>
        <w:tc>
          <w:tcPr>
            <w:tcW w:w="2897" w:type="dxa"/>
          </w:tcPr>
          <w:p w:rsidR="00FE67E1" w:rsidRDefault="00FE67E1" w:rsidP="007B68B9">
            <w:pPr>
              <w:jc w:val="center"/>
            </w:pPr>
            <w:r>
              <w:t xml:space="preserve">Dream House </w:t>
            </w:r>
          </w:p>
          <w:p w:rsidR="00FE67E1" w:rsidRDefault="00FE67E1" w:rsidP="007B68B9">
            <w:pPr>
              <w:jc w:val="center"/>
            </w:pPr>
            <w:r>
              <w:t>Online Activities</w:t>
            </w:r>
          </w:p>
          <w:p w:rsidR="00FE67E1" w:rsidRDefault="00FE67E1" w:rsidP="007B68B9">
            <w:pPr>
              <w:jc w:val="center"/>
            </w:pPr>
            <w:r>
              <w:t>Worksheets</w:t>
            </w:r>
          </w:p>
          <w:p w:rsidR="00FE67E1" w:rsidRDefault="00FE67E1" w:rsidP="007B68B9">
            <w:pPr>
              <w:jc w:val="center"/>
            </w:pPr>
            <w:r>
              <w:t>Textbook Activities</w:t>
            </w:r>
          </w:p>
          <w:p w:rsidR="00FE67E1" w:rsidRDefault="00FE67E1" w:rsidP="007B68B9">
            <w:pPr>
              <w:jc w:val="center"/>
            </w:pPr>
            <w:r>
              <w:t>Quizzes/Tests</w:t>
            </w:r>
          </w:p>
        </w:tc>
      </w:tr>
      <w:tr w:rsidR="00FE67E1" w:rsidTr="007B68B9">
        <w:tc>
          <w:tcPr>
            <w:tcW w:w="2448" w:type="dxa"/>
          </w:tcPr>
          <w:p w:rsidR="00FE67E1" w:rsidRDefault="00FE67E1" w:rsidP="007B68B9">
            <w:pPr>
              <w:jc w:val="center"/>
            </w:pPr>
            <w:r>
              <w:t>4/14-4/18</w:t>
            </w:r>
          </w:p>
        </w:tc>
        <w:tc>
          <w:tcPr>
            <w:tcW w:w="4231" w:type="dxa"/>
          </w:tcPr>
          <w:p w:rsidR="00FE67E1" w:rsidRDefault="00FE67E1" w:rsidP="007B68B9">
            <w:pPr>
              <w:jc w:val="center"/>
            </w:pPr>
            <w:r>
              <w:t>Social Responsibility</w:t>
            </w:r>
          </w:p>
        </w:tc>
        <w:tc>
          <w:tcPr>
            <w:tcW w:w="2897" w:type="dxa"/>
          </w:tcPr>
          <w:p w:rsidR="00FE67E1" w:rsidRDefault="00FE67E1" w:rsidP="007B68B9">
            <w:pPr>
              <w:jc w:val="center"/>
            </w:pPr>
            <w:r>
              <w:t>Tax Return Completion</w:t>
            </w:r>
          </w:p>
        </w:tc>
      </w:tr>
      <w:tr w:rsidR="00FE67E1" w:rsidTr="007B68B9">
        <w:tc>
          <w:tcPr>
            <w:tcW w:w="2448" w:type="dxa"/>
            <w:vAlign w:val="center"/>
          </w:tcPr>
          <w:p w:rsidR="00FE67E1" w:rsidRDefault="00FE67E1" w:rsidP="007B68B9">
            <w:pPr>
              <w:jc w:val="center"/>
            </w:pPr>
            <w:r>
              <w:t>4/21-5/2</w:t>
            </w:r>
          </w:p>
          <w:p w:rsidR="00FE67E1" w:rsidRDefault="00FE67E1" w:rsidP="007B68B9">
            <w:pPr>
              <w:jc w:val="center"/>
            </w:pPr>
            <w:r>
              <w:t>&amp; Select Fridays</w:t>
            </w:r>
          </w:p>
        </w:tc>
        <w:tc>
          <w:tcPr>
            <w:tcW w:w="4231" w:type="dxa"/>
            <w:vAlign w:val="center"/>
          </w:tcPr>
          <w:p w:rsidR="00FE67E1" w:rsidRDefault="00FE67E1" w:rsidP="007B68B9">
            <w:pPr>
              <w:jc w:val="center"/>
            </w:pPr>
            <w:r>
              <w:t>Savings &amp; Investing</w:t>
            </w:r>
          </w:p>
        </w:tc>
        <w:tc>
          <w:tcPr>
            <w:tcW w:w="2897" w:type="dxa"/>
          </w:tcPr>
          <w:p w:rsidR="00FE67E1" w:rsidRDefault="00FE67E1" w:rsidP="007B68B9">
            <w:pPr>
              <w:jc w:val="center"/>
            </w:pPr>
            <w:r>
              <w:t>Textbook Activities</w:t>
            </w:r>
          </w:p>
          <w:p w:rsidR="00FE67E1" w:rsidRDefault="00FE67E1" w:rsidP="007B68B9">
            <w:pPr>
              <w:jc w:val="center"/>
            </w:pPr>
            <w:r>
              <w:t>Quizzes/Tests</w:t>
            </w:r>
          </w:p>
          <w:p w:rsidR="00FE67E1" w:rsidRDefault="00FE67E1" w:rsidP="007B68B9">
            <w:pPr>
              <w:jc w:val="center"/>
            </w:pPr>
            <w:r>
              <w:t>Stock Market Game</w:t>
            </w:r>
          </w:p>
          <w:p w:rsidR="00FE67E1" w:rsidRDefault="00FE67E1" w:rsidP="007B68B9">
            <w:pPr>
              <w:jc w:val="center"/>
            </w:pPr>
          </w:p>
        </w:tc>
      </w:tr>
      <w:tr w:rsidR="00FE67E1" w:rsidTr="007B68B9">
        <w:tc>
          <w:tcPr>
            <w:tcW w:w="2448" w:type="dxa"/>
            <w:vAlign w:val="center"/>
          </w:tcPr>
          <w:p w:rsidR="00FE67E1" w:rsidRDefault="00FE67E1" w:rsidP="007B68B9">
            <w:pPr>
              <w:jc w:val="center"/>
            </w:pPr>
            <w:r>
              <w:t>5/5-5/23</w:t>
            </w:r>
          </w:p>
        </w:tc>
        <w:tc>
          <w:tcPr>
            <w:tcW w:w="4231" w:type="dxa"/>
            <w:vAlign w:val="center"/>
          </w:tcPr>
          <w:p w:rsidR="00FE67E1" w:rsidRDefault="00FE67E1" w:rsidP="007B68B9">
            <w:pPr>
              <w:jc w:val="center"/>
            </w:pPr>
            <w:r>
              <w:t>Insurance</w:t>
            </w:r>
          </w:p>
        </w:tc>
        <w:tc>
          <w:tcPr>
            <w:tcW w:w="2897" w:type="dxa"/>
          </w:tcPr>
          <w:p w:rsidR="00FE67E1" w:rsidRDefault="00FE67E1" w:rsidP="007B68B9">
            <w:pPr>
              <w:jc w:val="center"/>
            </w:pPr>
            <w:r>
              <w:t>Textbook Activities</w:t>
            </w:r>
          </w:p>
          <w:p w:rsidR="00FE67E1" w:rsidRDefault="00FE67E1" w:rsidP="007B68B9">
            <w:pPr>
              <w:jc w:val="center"/>
            </w:pPr>
            <w:r>
              <w:t>Quizzes/Tests</w:t>
            </w:r>
          </w:p>
          <w:p w:rsidR="00FE67E1" w:rsidRDefault="00FE67E1" w:rsidP="007B68B9">
            <w:pPr>
              <w:jc w:val="center"/>
            </w:pPr>
          </w:p>
        </w:tc>
      </w:tr>
      <w:tr w:rsidR="00FE67E1" w:rsidTr="007B68B9">
        <w:tc>
          <w:tcPr>
            <w:tcW w:w="2448" w:type="dxa"/>
            <w:vAlign w:val="center"/>
          </w:tcPr>
          <w:p w:rsidR="00FE67E1" w:rsidRDefault="00FE67E1" w:rsidP="007B68B9">
            <w:pPr>
              <w:jc w:val="center"/>
            </w:pPr>
            <w:r>
              <w:t>5/26-6/6</w:t>
            </w:r>
          </w:p>
        </w:tc>
        <w:tc>
          <w:tcPr>
            <w:tcW w:w="4231" w:type="dxa"/>
            <w:vAlign w:val="center"/>
          </w:tcPr>
          <w:p w:rsidR="00FE67E1" w:rsidRDefault="00FE67E1" w:rsidP="007B68B9">
            <w:pPr>
              <w:jc w:val="center"/>
            </w:pPr>
            <w:r>
              <w:t>Financial Decisions</w:t>
            </w:r>
          </w:p>
        </w:tc>
        <w:tc>
          <w:tcPr>
            <w:tcW w:w="2897" w:type="dxa"/>
          </w:tcPr>
          <w:p w:rsidR="00FE67E1" w:rsidRDefault="00FE67E1" w:rsidP="007B68B9">
            <w:pPr>
              <w:jc w:val="center"/>
            </w:pPr>
            <w:r>
              <w:t>Textbook Activities</w:t>
            </w:r>
          </w:p>
          <w:p w:rsidR="00FE67E1" w:rsidRDefault="00FE67E1" w:rsidP="007B68B9">
            <w:pPr>
              <w:jc w:val="center"/>
            </w:pPr>
            <w:r>
              <w:t>Quizzes/Tests</w:t>
            </w:r>
          </w:p>
          <w:p w:rsidR="00FE67E1" w:rsidRDefault="00FE67E1" w:rsidP="007B68B9">
            <w:pPr>
              <w:jc w:val="center"/>
            </w:pPr>
            <w:r>
              <w:t>Online Activities</w:t>
            </w:r>
          </w:p>
        </w:tc>
      </w:tr>
    </w:tbl>
    <w:p w:rsidR="00DB6956" w:rsidRPr="00DB6956" w:rsidRDefault="00DB6956" w:rsidP="00DB6956">
      <w:pPr>
        <w:pStyle w:val="Heading1"/>
      </w:pPr>
    </w:p>
    <w:sectPr w:rsidR="00DB6956" w:rsidRPr="00DB6956" w:rsidSect="003929E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60" w:rsidRDefault="007C2160" w:rsidP="003929EC">
      <w:pPr>
        <w:spacing w:after="0"/>
      </w:pPr>
      <w:r>
        <w:separator/>
      </w:r>
    </w:p>
  </w:endnote>
  <w:endnote w:type="continuationSeparator" w:id="0">
    <w:p w:rsidR="007C2160" w:rsidRDefault="007C2160" w:rsidP="00392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60" w:rsidRDefault="007C2160" w:rsidP="003929EC">
      <w:pPr>
        <w:spacing w:after="0"/>
      </w:pPr>
      <w:r>
        <w:separator/>
      </w:r>
    </w:p>
  </w:footnote>
  <w:footnote w:type="continuationSeparator" w:id="0">
    <w:p w:rsidR="007C2160" w:rsidRDefault="007C2160" w:rsidP="003929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91229"/>
      <w:docPartObj>
        <w:docPartGallery w:val="Page Numbers (Top of Page)"/>
        <w:docPartUnique/>
      </w:docPartObj>
    </w:sdtPr>
    <w:sdtEndPr>
      <w:rPr>
        <w:color w:val="808080" w:themeColor="background1" w:themeShade="80"/>
        <w:spacing w:val="60"/>
      </w:rPr>
    </w:sdtEndPr>
    <w:sdtContent>
      <w:p w:rsidR="003929EC" w:rsidRDefault="003929E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FE67E1" w:rsidRPr="00FE67E1">
          <w:rPr>
            <w:b/>
            <w:bCs/>
            <w:noProof/>
          </w:rPr>
          <w:t>10</w:t>
        </w:r>
        <w:r>
          <w:rPr>
            <w:b/>
            <w:bCs/>
            <w:noProof/>
          </w:rPr>
          <w:fldChar w:fldCharType="end"/>
        </w:r>
        <w:r>
          <w:rPr>
            <w:b/>
            <w:bCs/>
          </w:rPr>
          <w:t xml:space="preserve"> | </w:t>
        </w:r>
        <w:r>
          <w:rPr>
            <w:color w:val="808080" w:themeColor="background1" w:themeShade="80"/>
            <w:spacing w:val="60"/>
          </w:rPr>
          <w:t>Page</w:t>
        </w:r>
      </w:p>
    </w:sdtContent>
  </w:sdt>
  <w:p w:rsidR="003929EC" w:rsidRDefault="0039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5927"/>
    <w:multiLevelType w:val="hybridMultilevel"/>
    <w:tmpl w:val="D7CAE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41A23"/>
    <w:multiLevelType w:val="hybridMultilevel"/>
    <w:tmpl w:val="CF4AE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67B27"/>
    <w:multiLevelType w:val="hybridMultilevel"/>
    <w:tmpl w:val="C9B48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C0695"/>
    <w:multiLevelType w:val="hybridMultilevel"/>
    <w:tmpl w:val="58DEB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56"/>
    <w:rsid w:val="0000137A"/>
    <w:rsid w:val="000320CB"/>
    <w:rsid w:val="00041237"/>
    <w:rsid w:val="000B7C3C"/>
    <w:rsid w:val="000D380B"/>
    <w:rsid w:val="000D3D1A"/>
    <w:rsid w:val="000D7A37"/>
    <w:rsid w:val="00112D38"/>
    <w:rsid w:val="001155CD"/>
    <w:rsid w:val="00127AE8"/>
    <w:rsid w:val="001871DE"/>
    <w:rsid w:val="002556DE"/>
    <w:rsid w:val="002649C1"/>
    <w:rsid w:val="002C5E61"/>
    <w:rsid w:val="002F6670"/>
    <w:rsid w:val="003708A7"/>
    <w:rsid w:val="003929EC"/>
    <w:rsid w:val="00397306"/>
    <w:rsid w:val="003F7D9C"/>
    <w:rsid w:val="00407B8C"/>
    <w:rsid w:val="00415667"/>
    <w:rsid w:val="00436F55"/>
    <w:rsid w:val="004530C9"/>
    <w:rsid w:val="00456A75"/>
    <w:rsid w:val="0048024E"/>
    <w:rsid w:val="004855FF"/>
    <w:rsid w:val="004C06C5"/>
    <w:rsid w:val="00565421"/>
    <w:rsid w:val="005C44CF"/>
    <w:rsid w:val="005F3C6C"/>
    <w:rsid w:val="0060775E"/>
    <w:rsid w:val="00613FF8"/>
    <w:rsid w:val="00657D0D"/>
    <w:rsid w:val="00666D91"/>
    <w:rsid w:val="006A47DD"/>
    <w:rsid w:val="007A1A7D"/>
    <w:rsid w:val="007C2160"/>
    <w:rsid w:val="0083059C"/>
    <w:rsid w:val="00885C82"/>
    <w:rsid w:val="0090371F"/>
    <w:rsid w:val="009151D1"/>
    <w:rsid w:val="0095286D"/>
    <w:rsid w:val="009545F7"/>
    <w:rsid w:val="00980B6F"/>
    <w:rsid w:val="009C0B1B"/>
    <w:rsid w:val="009E1715"/>
    <w:rsid w:val="009E5226"/>
    <w:rsid w:val="00A66AE2"/>
    <w:rsid w:val="00AB2A69"/>
    <w:rsid w:val="00AD79B0"/>
    <w:rsid w:val="00AF4063"/>
    <w:rsid w:val="00B64627"/>
    <w:rsid w:val="00B705FD"/>
    <w:rsid w:val="00B70E3A"/>
    <w:rsid w:val="00B8087E"/>
    <w:rsid w:val="00B96DB4"/>
    <w:rsid w:val="00BA5DE7"/>
    <w:rsid w:val="00C03584"/>
    <w:rsid w:val="00C114B2"/>
    <w:rsid w:val="00D907AF"/>
    <w:rsid w:val="00DB6956"/>
    <w:rsid w:val="00DD1209"/>
    <w:rsid w:val="00E477B3"/>
    <w:rsid w:val="00E96869"/>
    <w:rsid w:val="00F24197"/>
    <w:rsid w:val="00F620C7"/>
    <w:rsid w:val="00FE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95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9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695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DB69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20C7"/>
    <w:pPr>
      <w:ind w:left="720"/>
      <w:contextualSpacing/>
    </w:pPr>
  </w:style>
  <w:style w:type="character" w:customStyle="1" w:styleId="h2">
    <w:name w:val="h2"/>
    <w:basedOn w:val="DefaultParagraphFont"/>
    <w:rsid w:val="001155CD"/>
  </w:style>
  <w:style w:type="character" w:customStyle="1" w:styleId="h3">
    <w:name w:val="h3"/>
    <w:basedOn w:val="DefaultParagraphFont"/>
    <w:rsid w:val="001155CD"/>
  </w:style>
  <w:style w:type="paragraph" w:styleId="NormalWeb">
    <w:name w:val="Normal (Web)"/>
    <w:basedOn w:val="Normal"/>
    <w:uiPriority w:val="99"/>
    <w:unhideWhenUsed/>
    <w:rsid w:val="001155CD"/>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3929EC"/>
    <w:pPr>
      <w:tabs>
        <w:tab w:val="center" w:pos="4680"/>
        <w:tab w:val="right" w:pos="9360"/>
      </w:tabs>
      <w:spacing w:after="0"/>
    </w:pPr>
  </w:style>
  <w:style w:type="character" w:customStyle="1" w:styleId="HeaderChar">
    <w:name w:val="Header Char"/>
    <w:basedOn w:val="DefaultParagraphFont"/>
    <w:link w:val="Header"/>
    <w:uiPriority w:val="99"/>
    <w:rsid w:val="003929EC"/>
  </w:style>
  <w:style w:type="paragraph" w:styleId="Footer">
    <w:name w:val="footer"/>
    <w:basedOn w:val="Normal"/>
    <w:link w:val="FooterChar"/>
    <w:uiPriority w:val="99"/>
    <w:unhideWhenUsed/>
    <w:rsid w:val="003929EC"/>
    <w:pPr>
      <w:tabs>
        <w:tab w:val="center" w:pos="4680"/>
        <w:tab w:val="right" w:pos="9360"/>
      </w:tabs>
      <w:spacing w:after="0"/>
    </w:pPr>
  </w:style>
  <w:style w:type="character" w:customStyle="1" w:styleId="FooterChar">
    <w:name w:val="Footer Char"/>
    <w:basedOn w:val="DefaultParagraphFont"/>
    <w:link w:val="Footer"/>
    <w:uiPriority w:val="99"/>
    <w:rsid w:val="003929EC"/>
  </w:style>
  <w:style w:type="paragraph" w:styleId="BalloonText">
    <w:name w:val="Balloon Text"/>
    <w:basedOn w:val="Normal"/>
    <w:link w:val="BalloonTextChar"/>
    <w:uiPriority w:val="99"/>
    <w:semiHidden/>
    <w:unhideWhenUsed/>
    <w:rsid w:val="00392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EC"/>
    <w:rPr>
      <w:rFonts w:ascii="Tahoma" w:hAnsi="Tahoma" w:cs="Tahoma"/>
      <w:sz w:val="16"/>
      <w:szCs w:val="16"/>
    </w:rPr>
  </w:style>
  <w:style w:type="paragraph" w:styleId="NoSpacing">
    <w:name w:val="No Spacing"/>
    <w:uiPriority w:val="1"/>
    <w:qFormat/>
    <w:rsid w:val="003708A7"/>
    <w:pPr>
      <w:spacing w:after="0"/>
    </w:pPr>
    <w:rPr>
      <w:rFonts w:ascii="Arial" w:hAnsi="Arial" w:cs="Arial"/>
      <w:bCs/>
      <w:szCs w:val="24"/>
    </w:rPr>
  </w:style>
  <w:style w:type="paragraph" w:customStyle="1" w:styleId="Default">
    <w:name w:val="Default"/>
    <w:rsid w:val="000D380B"/>
    <w:pPr>
      <w:autoSpaceDE w:val="0"/>
      <w:autoSpaceDN w:val="0"/>
      <w:adjustRightInd w:val="0"/>
      <w:spacing w:after="0"/>
    </w:pPr>
    <w:rPr>
      <w:rFonts w:ascii="Arial" w:hAnsi="Arial" w:cs="Arial"/>
      <w:bCs/>
      <w:color w:val="000000"/>
      <w:szCs w:val="24"/>
    </w:rPr>
  </w:style>
  <w:style w:type="table" w:customStyle="1" w:styleId="TableGrid1">
    <w:name w:val="Table Grid1"/>
    <w:basedOn w:val="TableNormal"/>
    <w:next w:val="TableGrid"/>
    <w:uiPriority w:val="59"/>
    <w:rsid w:val="000D380B"/>
    <w:pPr>
      <w:spacing w:after="0"/>
    </w:pPr>
    <w:rPr>
      <w:rFonts w:ascii="Arial" w:hAnsi="Arial" w:cs="Arial"/>
      <w:bCs/>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380B"/>
    <w:pPr>
      <w:spacing w:after="0"/>
    </w:pPr>
    <w:rPr>
      <w:rFonts w:ascii="Arial" w:hAnsi="Arial" w:cs="Arial"/>
      <w:bCs/>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95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9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695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DB69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20C7"/>
    <w:pPr>
      <w:ind w:left="720"/>
      <w:contextualSpacing/>
    </w:pPr>
  </w:style>
  <w:style w:type="character" w:customStyle="1" w:styleId="h2">
    <w:name w:val="h2"/>
    <w:basedOn w:val="DefaultParagraphFont"/>
    <w:rsid w:val="001155CD"/>
  </w:style>
  <w:style w:type="character" w:customStyle="1" w:styleId="h3">
    <w:name w:val="h3"/>
    <w:basedOn w:val="DefaultParagraphFont"/>
    <w:rsid w:val="001155CD"/>
  </w:style>
  <w:style w:type="paragraph" w:styleId="NormalWeb">
    <w:name w:val="Normal (Web)"/>
    <w:basedOn w:val="Normal"/>
    <w:uiPriority w:val="99"/>
    <w:unhideWhenUsed/>
    <w:rsid w:val="001155CD"/>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3929EC"/>
    <w:pPr>
      <w:tabs>
        <w:tab w:val="center" w:pos="4680"/>
        <w:tab w:val="right" w:pos="9360"/>
      </w:tabs>
      <w:spacing w:after="0"/>
    </w:pPr>
  </w:style>
  <w:style w:type="character" w:customStyle="1" w:styleId="HeaderChar">
    <w:name w:val="Header Char"/>
    <w:basedOn w:val="DefaultParagraphFont"/>
    <w:link w:val="Header"/>
    <w:uiPriority w:val="99"/>
    <w:rsid w:val="003929EC"/>
  </w:style>
  <w:style w:type="paragraph" w:styleId="Footer">
    <w:name w:val="footer"/>
    <w:basedOn w:val="Normal"/>
    <w:link w:val="FooterChar"/>
    <w:uiPriority w:val="99"/>
    <w:unhideWhenUsed/>
    <w:rsid w:val="003929EC"/>
    <w:pPr>
      <w:tabs>
        <w:tab w:val="center" w:pos="4680"/>
        <w:tab w:val="right" w:pos="9360"/>
      </w:tabs>
      <w:spacing w:after="0"/>
    </w:pPr>
  </w:style>
  <w:style w:type="character" w:customStyle="1" w:styleId="FooterChar">
    <w:name w:val="Footer Char"/>
    <w:basedOn w:val="DefaultParagraphFont"/>
    <w:link w:val="Footer"/>
    <w:uiPriority w:val="99"/>
    <w:rsid w:val="003929EC"/>
  </w:style>
  <w:style w:type="paragraph" w:styleId="BalloonText">
    <w:name w:val="Balloon Text"/>
    <w:basedOn w:val="Normal"/>
    <w:link w:val="BalloonTextChar"/>
    <w:uiPriority w:val="99"/>
    <w:semiHidden/>
    <w:unhideWhenUsed/>
    <w:rsid w:val="00392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EC"/>
    <w:rPr>
      <w:rFonts w:ascii="Tahoma" w:hAnsi="Tahoma" w:cs="Tahoma"/>
      <w:sz w:val="16"/>
      <w:szCs w:val="16"/>
    </w:rPr>
  </w:style>
  <w:style w:type="paragraph" w:styleId="NoSpacing">
    <w:name w:val="No Spacing"/>
    <w:uiPriority w:val="1"/>
    <w:qFormat/>
    <w:rsid w:val="003708A7"/>
    <w:pPr>
      <w:spacing w:after="0"/>
    </w:pPr>
    <w:rPr>
      <w:rFonts w:ascii="Arial" w:hAnsi="Arial" w:cs="Arial"/>
      <w:bCs/>
      <w:szCs w:val="24"/>
    </w:rPr>
  </w:style>
  <w:style w:type="paragraph" w:customStyle="1" w:styleId="Default">
    <w:name w:val="Default"/>
    <w:rsid w:val="000D380B"/>
    <w:pPr>
      <w:autoSpaceDE w:val="0"/>
      <w:autoSpaceDN w:val="0"/>
      <w:adjustRightInd w:val="0"/>
      <w:spacing w:after="0"/>
    </w:pPr>
    <w:rPr>
      <w:rFonts w:ascii="Arial" w:hAnsi="Arial" w:cs="Arial"/>
      <w:bCs/>
      <w:color w:val="000000"/>
      <w:szCs w:val="24"/>
    </w:rPr>
  </w:style>
  <w:style w:type="table" w:customStyle="1" w:styleId="TableGrid1">
    <w:name w:val="Table Grid1"/>
    <w:basedOn w:val="TableNormal"/>
    <w:next w:val="TableGrid"/>
    <w:uiPriority w:val="59"/>
    <w:rsid w:val="000D380B"/>
    <w:pPr>
      <w:spacing w:after="0"/>
    </w:pPr>
    <w:rPr>
      <w:rFonts w:ascii="Arial" w:hAnsi="Arial" w:cs="Arial"/>
      <w:bCs/>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D380B"/>
    <w:pPr>
      <w:spacing w:after="0"/>
    </w:pPr>
    <w:rPr>
      <w:rFonts w:ascii="Arial" w:hAnsi="Arial" w:cs="Arial"/>
      <w:bCs/>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3010">
      <w:bodyDiv w:val="1"/>
      <w:marLeft w:val="0"/>
      <w:marRight w:val="0"/>
      <w:marTop w:val="0"/>
      <w:marBottom w:val="0"/>
      <w:divBdr>
        <w:top w:val="none" w:sz="0" w:space="0" w:color="auto"/>
        <w:left w:val="none" w:sz="0" w:space="0" w:color="auto"/>
        <w:bottom w:val="none" w:sz="0" w:space="0" w:color="auto"/>
        <w:right w:val="none" w:sz="0" w:space="0" w:color="auto"/>
      </w:divBdr>
      <w:divsChild>
        <w:div w:id="349991239">
          <w:marLeft w:val="0"/>
          <w:marRight w:val="0"/>
          <w:marTop w:val="0"/>
          <w:marBottom w:val="0"/>
          <w:divBdr>
            <w:top w:val="none" w:sz="0" w:space="0" w:color="auto"/>
            <w:left w:val="none" w:sz="0" w:space="0" w:color="auto"/>
            <w:bottom w:val="none" w:sz="0" w:space="0" w:color="auto"/>
            <w:right w:val="none" w:sz="0" w:space="0" w:color="auto"/>
          </w:divBdr>
        </w:div>
        <w:div w:id="1685861651">
          <w:marLeft w:val="0"/>
          <w:marRight w:val="0"/>
          <w:marTop w:val="0"/>
          <w:marBottom w:val="0"/>
          <w:divBdr>
            <w:top w:val="none" w:sz="0" w:space="0" w:color="auto"/>
            <w:left w:val="none" w:sz="0" w:space="0" w:color="auto"/>
            <w:bottom w:val="none" w:sz="0" w:space="0" w:color="auto"/>
            <w:right w:val="none" w:sz="0" w:space="0" w:color="auto"/>
          </w:divBdr>
        </w:div>
        <w:div w:id="618880009">
          <w:marLeft w:val="0"/>
          <w:marRight w:val="0"/>
          <w:marTop w:val="0"/>
          <w:marBottom w:val="0"/>
          <w:divBdr>
            <w:top w:val="none" w:sz="0" w:space="0" w:color="auto"/>
            <w:left w:val="none" w:sz="0" w:space="0" w:color="auto"/>
            <w:bottom w:val="none" w:sz="0" w:space="0" w:color="auto"/>
            <w:right w:val="none" w:sz="0" w:space="0" w:color="auto"/>
          </w:divBdr>
        </w:div>
        <w:div w:id="2055812458">
          <w:marLeft w:val="0"/>
          <w:marRight w:val="0"/>
          <w:marTop w:val="0"/>
          <w:marBottom w:val="0"/>
          <w:divBdr>
            <w:top w:val="none" w:sz="0" w:space="0" w:color="auto"/>
            <w:left w:val="none" w:sz="0" w:space="0" w:color="auto"/>
            <w:bottom w:val="none" w:sz="0" w:space="0" w:color="auto"/>
            <w:right w:val="none" w:sz="0" w:space="0" w:color="auto"/>
          </w:divBdr>
        </w:div>
        <w:div w:id="1163546385">
          <w:marLeft w:val="0"/>
          <w:marRight w:val="0"/>
          <w:marTop w:val="0"/>
          <w:marBottom w:val="0"/>
          <w:divBdr>
            <w:top w:val="none" w:sz="0" w:space="0" w:color="auto"/>
            <w:left w:val="none" w:sz="0" w:space="0" w:color="auto"/>
            <w:bottom w:val="none" w:sz="0" w:space="0" w:color="auto"/>
            <w:right w:val="none" w:sz="0" w:space="0" w:color="auto"/>
          </w:divBdr>
        </w:div>
        <w:div w:id="1277521144">
          <w:marLeft w:val="0"/>
          <w:marRight w:val="0"/>
          <w:marTop w:val="0"/>
          <w:marBottom w:val="0"/>
          <w:divBdr>
            <w:top w:val="none" w:sz="0" w:space="0" w:color="auto"/>
            <w:left w:val="none" w:sz="0" w:space="0" w:color="auto"/>
            <w:bottom w:val="none" w:sz="0" w:space="0" w:color="auto"/>
            <w:right w:val="none" w:sz="0" w:space="0" w:color="auto"/>
          </w:divBdr>
        </w:div>
        <w:div w:id="2111856322">
          <w:marLeft w:val="0"/>
          <w:marRight w:val="0"/>
          <w:marTop w:val="0"/>
          <w:marBottom w:val="0"/>
          <w:divBdr>
            <w:top w:val="none" w:sz="0" w:space="0" w:color="auto"/>
            <w:left w:val="none" w:sz="0" w:space="0" w:color="auto"/>
            <w:bottom w:val="none" w:sz="0" w:space="0" w:color="auto"/>
            <w:right w:val="none" w:sz="0" w:space="0" w:color="auto"/>
          </w:divBdr>
        </w:div>
        <w:div w:id="1865901530">
          <w:marLeft w:val="0"/>
          <w:marRight w:val="0"/>
          <w:marTop w:val="0"/>
          <w:marBottom w:val="0"/>
          <w:divBdr>
            <w:top w:val="none" w:sz="0" w:space="0" w:color="auto"/>
            <w:left w:val="none" w:sz="0" w:space="0" w:color="auto"/>
            <w:bottom w:val="none" w:sz="0" w:space="0" w:color="auto"/>
            <w:right w:val="none" w:sz="0" w:space="0" w:color="auto"/>
          </w:divBdr>
        </w:div>
        <w:div w:id="1940521185">
          <w:marLeft w:val="0"/>
          <w:marRight w:val="0"/>
          <w:marTop w:val="0"/>
          <w:marBottom w:val="0"/>
          <w:divBdr>
            <w:top w:val="none" w:sz="0" w:space="0" w:color="auto"/>
            <w:left w:val="none" w:sz="0" w:space="0" w:color="auto"/>
            <w:bottom w:val="none" w:sz="0" w:space="0" w:color="auto"/>
            <w:right w:val="none" w:sz="0" w:space="0" w:color="auto"/>
          </w:divBdr>
        </w:div>
        <w:div w:id="863052407">
          <w:marLeft w:val="0"/>
          <w:marRight w:val="0"/>
          <w:marTop w:val="0"/>
          <w:marBottom w:val="0"/>
          <w:divBdr>
            <w:top w:val="none" w:sz="0" w:space="0" w:color="auto"/>
            <w:left w:val="none" w:sz="0" w:space="0" w:color="auto"/>
            <w:bottom w:val="none" w:sz="0" w:space="0" w:color="auto"/>
            <w:right w:val="none" w:sz="0" w:space="0" w:color="auto"/>
          </w:divBdr>
        </w:div>
        <w:div w:id="1371106643">
          <w:marLeft w:val="0"/>
          <w:marRight w:val="0"/>
          <w:marTop w:val="0"/>
          <w:marBottom w:val="0"/>
          <w:divBdr>
            <w:top w:val="none" w:sz="0" w:space="0" w:color="auto"/>
            <w:left w:val="none" w:sz="0" w:space="0" w:color="auto"/>
            <w:bottom w:val="none" w:sz="0" w:space="0" w:color="auto"/>
            <w:right w:val="none" w:sz="0" w:space="0" w:color="auto"/>
          </w:divBdr>
        </w:div>
        <w:div w:id="557010710">
          <w:marLeft w:val="0"/>
          <w:marRight w:val="0"/>
          <w:marTop w:val="0"/>
          <w:marBottom w:val="0"/>
          <w:divBdr>
            <w:top w:val="none" w:sz="0" w:space="0" w:color="auto"/>
            <w:left w:val="none" w:sz="0" w:space="0" w:color="auto"/>
            <w:bottom w:val="none" w:sz="0" w:space="0" w:color="auto"/>
            <w:right w:val="none" w:sz="0" w:space="0" w:color="auto"/>
          </w:divBdr>
        </w:div>
        <w:div w:id="482543747">
          <w:marLeft w:val="0"/>
          <w:marRight w:val="0"/>
          <w:marTop w:val="0"/>
          <w:marBottom w:val="0"/>
          <w:divBdr>
            <w:top w:val="none" w:sz="0" w:space="0" w:color="auto"/>
            <w:left w:val="none" w:sz="0" w:space="0" w:color="auto"/>
            <w:bottom w:val="none" w:sz="0" w:space="0" w:color="auto"/>
            <w:right w:val="none" w:sz="0" w:space="0" w:color="auto"/>
          </w:divBdr>
        </w:div>
        <w:div w:id="651562415">
          <w:marLeft w:val="0"/>
          <w:marRight w:val="0"/>
          <w:marTop w:val="0"/>
          <w:marBottom w:val="0"/>
          <w:divBdr>
            <w:top w:val="none" w:sz="0" w:space="0" w:color="auto"/>
            <w:left w:val="none" w:sz="0" w:space="0" w:color="auto"/>
            <w:bottom w:val="none" w:sz="0" w:space="0" w:color="auto"/>
            <w:right w:val="none" w:sz="0" w:space="0" w:color="auto"/>
          </w:divBdr>
        </w:div>
        <w:div w:id="2137019481">
          <w:marLeft w:val="0"/>
          <w:marRight w:val="0"/>
          <w:marTop w:val="0"/>
          <w:marBottom w:val="0"/>
          <w:divBdr>
            <w:top w:val="none" w:sz="0" w:space="0" w:color="auto"/>
            <w:left w:val="none" w:sz="0" w:space="0" w:color="auto"/>
            <w:bottom w:val="none" w:sz="0" w:space="0" w:color="auto"/>
            <w:right w:val="none" w:sz="0" w:space="0" w:color="auto"/>
          </w:divBdr>
        </w:div>
        <w:div w:id="50469751">
          <w:marLeft w:val="0"/>
          <w:marRight w:val="0"/>
          <w:marTop w:val="0"/>
          <w:marBottom w:val="0"/>
          <w:divBdr>
            <w:top w:val="none" w:sz="0" w:space="0" w:color="auto"/>
            <w:left w:val="none" w:sz="0" w:space="0" w:color="auto"/>
            <w:bottom w:val="none" w:sz="0" w:space="0" w:color="auto"/>
            <w:right w:val="none" w:sz="0" w:space="0" w:color="auto"/>
          </w:divBdr>
        </w:div>
        <w:div w:id="611520673">
          <w:marLeft w:val="0"/>
          <w:marRight w:val="0"/>
          <w:marTop w:val="0"/>
          <w:marBottom w:val="0"/>
          <w:divBdr>
            <w:top w:val="none" w:sz="0" w:space="0" w:color="auto"/>
            <w:left w:val="none" w:sz="0" w:space="0" w:color="auto"/>
            <w:bottom w:val="none" w:sz="0" w:space="0" w:color="auto"/>
            <w:right w:val="none" w:sz="0" w:space="0" w:color="auto"/>
          </w:divBdr>
        </w:div>
      </w:divsChild>
    </w:div>
    <w:div w:id="264315294">
      <w:bodyDiv w:val="1"/>
      <w:marLeft w:val="0"/>
      <w:marRight w:val="0"/>
      <w:marTop w:val="0"/>
      <w:marBottom w:val="0"/>
      <w:divBdr>
        <w:top w:val="none" w:sz="0" w:space="0" w:color="auto"/>
        <w:left w:val="none" w:sz="0" w:space="0" w:color="auto"/>
        <w:bottom w:val="none" w:sz="0" w:space="0" w:color="auto"/>
        <w:right w:val="none" w:sz="0" w:space="0" w:color="auto"/>
      </w:divBdr>
      <w:divsChild>
        <w:div w:id="809324136">
          <w:marLeft w:val="0"/>
          <w:marRight w:val="0"/>
          <w:marTop w:val="0"/>
          <w:marBottom w:val="0"/>
          <w:divBdr>
            <w:top w:val="none" w:sz="0" w:space="0" w:color="auto"/>
            <w:left w:val="none" w:sz="0" w:space="0" w:color="auto"/>
            <w:bottom w:val="none" w:sz="0" w:space="0" w:color="auto"/>
            <w:right w:val="none" w:sz="0" w:space="0" w:color="auto"/>
          </w:divBdr>
        </w:div>
        <w:div w:id="264582811">
          <w:marLeft w:val="0"/>
          <w:marRight w:val="0"/>
          <w:marTop w:val="0"/>
          <w:marBottom w:val="0"/>
          <w:divBdr>
            <w:top w:val="none" w:sz="0" w:space="0" w:color="auto"/>
            <w:left w:val="none" w:sz="0" w:space="0" w:color="auto"/>
            <w:bottom w:val="none" w:sz="0" w:space="0" w:color="auto"/>
            <w:right w:val="none" w:sz="0" w:space="0" w:color="auto"/>
          </w:divBdr>
        </w:div>
        <w:div w:id="1991009507">
          <w:marLeft w:val="0"/>
          <w:marRight w:val="0"/>
          <w:marTop w:val="0"/>
          <w:marBottom w:val="0"/>
          <w:divBdr>
            <w:top w:val="none" w:sz="0" w:space="0" w:color="auto"/>
            <w:left w:val="none" w:sz="0" w:space="0" w:color="auto"/>
            <w:bottom w:val="none" w:sz="0" w:space="0" w:color="auto"/>
            <w:right w:val="none" w:sz="0" w:space="0" w:color="auto"/>
          </w:divBdr>
        </w:div>
        <w:div w:id="2043090604">
          <w:marLeft w:val="0"/>
          <w:marRight w:val="0"/>
          <w:marTop w:val="0"/>
          <w:marBottom w:val="0"/>
          <w:divBdr>
            <w:top w:val="none" w:sz="0" w:space="0" w:color="auto"/>
            <w:left w:val="none" w:sz="0" w:space="0" w:color="auto"/>
            <w:bottom w:val="none" w:sz="0" w:space="0" w:color="auto"/>
            <w:right w:val="none" w:sz="0" w:space="0" w:color="auto"/>
          </w:divBdr>
        </w:div>
        <w:div w:id="1595091402">
          <w:marLeft w:val="0"/>
          <w:marRight w:val="0"/>
          <w:marTop w:val="0"/>
          <w:marBottom w:val="0"/>
          <w:divBdr>
            <w:top w:val="none" w:sz="0" w:space="0" w:color="auto"/>
            <w:left w:val="none" w:sz="0" w:space="0" w:color="auto"/>
            <w:bottom w:val="none" w:sz="0" w:space="0" w:color="auto"/>
            <w:right w:val="none" w:sz="0" w:space="0" w:color="auto"/>
          </w:divBdr>
        </w:div>
        <w:div w:id="1321347214">
          <w:marLeft w:val="0"/>
          <w:marRight w:val="0"/>
          <w:marTop w:val="0"/>
          <w:marBottom w:val="0"/>
          <w:divBdr>
            <w:top w:val="none" w:sz="0" w:space="0" w:color="auto"/>
            <w:left w:val="none" w:sz="0" w:space="0" w:color="auto"/>
            <w:bottom w:val="none" w:sz="0" w:space="0" w:color="auto"/>
            <w:right w:val="none" w:sz="0" w:space="0" w:color="auto"/>
          </w:divBdr>
        </w:div>
        <w:div w:id="1786539259">
          <w:marLeft w:val="0"/>
          <w:marRight w:val="0"/>
          <w:marTop w:val="0"/>
          <w:marBottom w:val="0"/>
          <w:divBdr>
            <w:top w:val="none" w:sz="0" w:space="0" w:color="auto"/>
            <w:left w:val="none" w:sz="0" w:space="0" w:color="auto"/>
            <w:bottom w:val="none" w:sz="0" w:space="0" w:color="auto"/>
            <w:right w:val="none" w:sz="0" w:space="0" w:color="auto"/>
          </w:divBdr>
        </w:div>
        <w:div w:id="1967734258">
          <w:marLeft w:val="0"/>
          <w:marRight w:val="0"/>
          <w:marTop w:val="0"/>
          <w:marBottom w:val="0"/>
          <w:divBdr>
            <w:top w:val="none" w:sz="0" w:space="0" w:color="auto"/>
            <w:left w:val="none" w:sz="0" w:space="0" w:color="auto"/>
            <w:bottom w:val="none" w:sz="0" w:space="0" w:color="auto"/>
            <w:right w:val="none" w:sz="0" w:space="0" w:color="auto"/>
          </w:divBdr>
        </w:div>
        <w:div w:id="2022974200">
          <w:marLeft w:val="0"/>
          <w:marRight w:val="0"/>
          <w:marTop w:val="0"/>
          <w:marBottom w:val="0"/>
          <w:divBdr>
            <w:top w:val="none" w:sz="0" w:space="0" w:color="auto"/>
            <w:left w:val="none" w:sz="0" w:space="0" w:color="auto"/>
            <w:bottom w:val="none" w:sz="0" w:space="0" w:color="auto"/>
            <w:right w:val="none" w:sz="0" w:space="0" w:color="auto"/>
          </w:divBdr>
        </w:div>
        <w:div w:id="414547504">
          <w:marLeft w:val="0"/>
          <w:marRight w:val="0"/>
          <w:marTop w:val="0"/>
          <w:marBottom w:val="0"/>
          <w:divBdr>
            <w:top w:val="none" w:sz="0" w:space="0" w:color="auto"/>
            <w:left w:val="none" w:sz="0" w:space="0" w:color="auto"/>
            <w:bottom w:val="none" w:sz="0" w:space="0" w:color="auto"/>
            <w:right w:val="none" w:sz="0" w:space="0" w:color="auto"/>
          </w:divBdr>
        </w:div>
        <w:div w:id="819226119">
          <w:marLeft w:val="0"/>
          <w:marRight w:val="0"/>
          <w:marTop w:val="0"/>
          <w:marBottom w:val="0"/>
          <w:divBdr>
            <w:top w:val="none" w:sz="0" w:space="0" w:color="auto"/>
            <w:left w:val="none" w:sz="0" w:space="0" w:color="auto"/>
            <w:bottom w:val="none" w:sz="0" w:space="0" w:color="auto"/>
            <w:right w:val="none" w:sz="0" w:space="0" w:color="auto"/>
          </w:divBdr>
        </w:div>
        <w:div w:id="782963426">
          <w:marLeft w:val="0"/>
          <w:marRight w:val="0"/>
          <w:marTop w:val="0"/>
          <w:marBottom w:val="0"/>
          <w:divBdr>
            <w:top w:val="none" w:sz="0" w:space="0" w:color="auto"/>
            <w:left w:val="none" w:sz="0" w:space="0" w:color="auto"/>
            <w:bottom w:val="none" w:sz="0" w:space="0" w:color="auto"/>
            <w:right w:val="none" w:sz="0" w:space="0" w:color="auto"/>
          </w:divBdr>
        </w:div>
        <w:div w:id="1821193050">
          <w:marLeft w:val="0"/>
          <w:marRight w:val="0"/>
          <w:marTop w:val="0"/>
          <w:marBottom w:val="0"/>
          <w:divBdr>
            <w:top w:val="none" w:sz="0" w:space="0" w:color="auto"/>
            <w:left w:val="none" w:sz="0" w:space="0" w:color="auto"/>
            <w:bottom w:val="none" w:sz="0" w:space="0" w:color="auto"/>
            <w:right w:val="none" w:sz="0" w:space="0" w:color="auto"/>
          </w:divBdr>
        </w:div>
        <w:div w:id="154688641">
          <w:marLeft w:val="0"/>
          <w:marRight w:val="0"/>
          <w:marTop w:val="0"/>
          <w:marBottom w:val="0"/>
          <w:divBdr>
            <w:top w:val="none" w:sz="0" w:space="0" w:color="auto"/>
            <w:left w:val="none" w:sz="0" w:space="0" w:color="auto"/>
            <w:bottom w:val="none" w:sz="0" w:space="0" w:color="auto"/>
            <w:right w:val="none" w:sz="0" w:space="0" w:color="auto"/>
          </w:divBdr>
        </w:div>
        <w:div w:id="1534534241">
          <w:marLeft w:val="0"/>
          <w:marRight w:val="0"/>
          <w:marTop w:val="0"/>
          <w:marBottom w:val="0"/>
          <w:divBdr>
            <w:top w:val="none" w:sz="0" w:space="0" w:color="auto"/>
            <w:left w:val="none" w:sz="0" w:space="0" w:color="auto"/>
            <w:bottom w:val="none" w:sz="0" w:space="0" w:color="auto"/>
            <w:right w:val="none" w:sz="0" w:space="0" w:color="auto"/>
          </w:divBdr>
        </w:div>
        <w:div w:id="1972788231">
          <w:marLeft w:val="0"/>
          <w:marRight w:val="0"/>
          <w:marTop w:val="0"/>
          <w:marBottom w:val="0"/>
          <w:divBdr>
            <w:top w:val="none" w:sz="0" w:space="0" w:color="auto"/>
            <w:left w:val="none" w:sz="0" w:space="0" w:color="auto"/>
            <w:bottom w:val="none" w:sz="0" w:space="0" w:color="auto"/>
            <w:right w:val="none" w:sz="0" w:space="0" w:color="auto"/>
          </w:divBdr>
        </w:div>
        <w:div w:id="331488561">
          <w:marLeft w:val="0"/>
          <w:marRight w:val="0"/>
          <w:marTop w:val="0"/>
          <w:marBottom w:val="0"/>
          <w:divBdr>
            <w:top w:val="none" w:sz="0" w:space="0" w:color="auto"/>
            <w:left w:val="none" w:sz="0" w:space="0" w:color="auto"/>
            <w:bottom w:val="none" w:sz="0" w:space="0" w:color="auto"/>
            <w:right w:val="none" w:sz="0" w:space="0" w:color="auto"/>
          </w:divBdr>
        </w:div>
        <w:div w:id="1743990447">
          <w:marLeft w:val="0"/>
          <w:marRight w:val="0"/>
          <w:marTop w:val="0"/>
          <w:marBottom w:val="0"/>
          <w:divBdr>
            <w:top w:val="none" w:sz="0" w:space="0" w:color="auto"/>
            <w:left w:val="none" w:sz="0" w:space="0" w:color="auto"/>
            <w:bottom w:val="none" w:sz="0" w:space="0" w:color="auto"/>
            <w:right w:val="none" w:sz="0" w:space="0" w:color="auto"/>
          </w:divBdr>
        </w:div>
        <w:div w:id="341468374">
          <w:marLeft w:val="0"/>
          <w:marRight w:val="0"/>
          <w:marTop w:val="0"/>
          <w:marBottom w:val="0"/>
          <w:divBdr>
            <w:top w:val="none" w:sz="0" w:space="0" w:color="auto"/>
            <w:left w:val="none" w:sz="0" w:space="0" w:color="auto"/>
            <w:bottom w:val="none" w:sz="0" w:space="0" w:color="auto"/>
            <w:right w:val="none" w:sz="0" w:space="0" w:color="auto"/>
          </w:divBdr>
        </w:div>
        <w:div w:id="480197431">
          <w:marLeft w:val="0"/>
          <w:marRight w:val="0"/>
          <w:marTop w:val="0"/>
          <w:marBottom w:val="0"/>
          <w:divBdr>
            <w:top w:val="none" w:sz="0" w:space="0" w:color="auto"/>
            <w:left w:val="none" w:sz="0" w:space="0" w:color="auto"/>
            <w:bottom w:val="none" w:sz="0" w:space="0" w:color="auto"/>
            <w:right w:val="none" w:sz="0" w:space="0" w:color="auto"/>
          </w:divBdr>
        </w:div>
        <w:div w:id="1314288605">
          <w:marLeft w:val="0"/>
          <w:marRight w:val="0"/>
          <w:marTop w:val="0"/>
          <w:marBottom w:val="0"/>
          <w:divBdr>
            <w:top w:val="none" w:sz="0" w:space="0" w:color="auto"/>
            <w:left w:val="none" w:sz="0" w:space="0" w:color="auto"/>
            <w:bottom w:val="none" w:sz="0" w:space="0" w:color="auto"/>
            <w:right w:val="none" w:sz="0" w:space="0" w:color="auto"/>
          </w:divBdr>
        </w:div>
        <w:div w:id="125390497">
          <w:marLeft w:val="0"/>
          <w:marRight w:val="0"/>
          <w:marTop w:val="0"/>
          <w:marBottom w:val="0"/>
          <w:divBdr>
            <w:top w:val="none" w:sz="0" w:space="0" w:color="auto"/>
            <w:left w:val="none" w:sz="0" w:space="0" w:color="auto"/>
            <w:bottom w:val="none" w:sz="0" w:space="0" w:color="auto"/>
            <w:right w:val="none" w:sz="0" w:space="0" w:color="auto"/>
          </w:divBdr>
        </w:div>
        <w:div w:id="565720904">
          <w:marLeft w:val="0"/>
          <w:marRight w:val="0"/>
          <w:marTop w:val="0"/>
          <w:marBottom w:val="0"/>
          <w:divBdr>
            <w:top w:val="none" w:sz="0" w:space="0" w:color="auto"/>
            <w:left w:val="none" w:sz="0" w:space="0" w:color="auto"/>
            <w:bottom w:val="none" w:sz="0" w:space="0" w:color="auto"/>
            <w:right w:val="none" w:sz="0" w:space="0" w:color="auto"/>
          </w:divBdr>
        </w:div>
        <w:div w:id="1361779844">
          <w:marLeft w:val="0"/>
          <w:marRight w:val="0"/>
          <w:marTop w:val="0"/>
          <w:marBottom w:val="0"/>
          <w:divBdr>
            <w:top w:val="none" w:sz="0" w:space="0" w:color="auto"/>
            <w:left w:val="none" w:sz="0" w:space="0" w:color="auto"/>
            <w:bottom w:val="none" w:sz="0" w:space="0" w:color="auto"/>
            <w:right w:val="none" w:sz="0" w:space="0" w:color="auto"/>
          </w:divBdr>
        </w:div>
        <w:div w:id="2078816330">
          <w:marLeft w:val="0"/>
          <w:marRight w:val="0"/>
          <w:marTop w:val="0"/>
          <w:marBottom w:val="0"/>
          <w:divBdr>
            <w:top w:val="none" w:sz="0" w:space="0" w:color="auto"/>
            <w:left w:val="none" w:sz="0" w:space="0" w:color="auto"/>
            <w:bottom w:val="none" w:sz="0" w:space="0" w:color="auto"/>
            <w:right w:val="none" w:sz="0" w:space="0" w:color="auto"/>
          </w:divBdr>
        </w:div>
        <w:div w:id="321931229">
          <w:marLeft w:val="0"/>
          <w:marRight w:val="0"/>
          <w:marTop w:val="0"/>
          <w:marBottom w:val="0"/>
          <w:divBdr>
            <w:top w:val="none" w:sz="0" w:space="0" w:color="auto"/>
            <w:left w:val="none" w:sz="0" w:space="0" w:color="auto"/>
            <w:bottom w:val="none" w:sz="0" w:space="0" w:color="auto"/>
            <w:right w:val="none" w:sz="0" w:space="0" w:color="auto"/>
          </w:divBdr>
        </w:div>
        <w:div w:id="1939167903">
          <w:marLeft w:val="0"/>
          <w:marRight w:val="0"/>
          <w:marTop w:val="0"/>
          <w:marBottom w:val="0"/>
          <w:divBdr>
            <w:top w:val="none" w:sz="0" w:space="0" w:color="auto"/>
            <w:left w:val="none" w:sz="0" w:space="0" w:color="auto"/>
            <w:bottom w:val="none" w:sz="0" w:space="0" w:color="auto"/>
            <w:right w:val="none" w:sz="0" w:space="0" w:color="auto"/>
          </w:divBdr>
        </w:div>
        <w:div w:id="722481601">
          <w:marLeft w:val="0"/>
          <w:marRight w:val="0"/>
          <w:marTop w:val="0"/>
          <w:marBottom w:val="0"/>
          <w:divBdr>
            <w:top w:val="none" w:sz="0" w:space="0" w:color="auto"/>
            <w:left w:val="none" w:sz="0" w:space="0" w:color="auto"/>
            <w:bottom w:val="none" w:sz="0" w:space="0" w:color="auto"/>
            <w:right w:val="none" w:sz="0" w:space="0" w:color="auto"/>
          </w:divBdr>
        </w:div>
        <w:div w:id="1441726630">
          <w:marLeft w:val="0"/>
          <w:marRight w:val="0"/>
          <w:marTop w:val="0"/>
          <w:marBottom w:val="0"/>
          <w:divBdr>
            <w:top w:val="none" w:sz="0" w:space="0" w:color="auto"/>
            <w:left w:val="none" w:sz="0" w:space="0" w:color="auto"/>
            <w:bottom w:val="none" w:sz="0" w:space="0" w:color="auto"/>
            <w:right w:val="none" w:sz="0" w:space="0" w:color="auto"/>
          </w:divBdr>
        </w:div>
        <w:div w:id="1688361248">
          <w:marLeft w:val="0"/>
          <w:marRight w:val="0"/>
          <w:marTop w:val="0"/>
          <w:marBottom w:val="0"/>
          <w:divBdr>
            <w:top w:val="none" w:sz="0" w:space="0" w:color="auto"/>
            <w:left w:val="none" w:sz="0" w:space="0" w:color="auto"/>
            <w:bottom w:val="none" w:sz="0" w:space="0" w:color="auto"/>
            <w:right w:val="none" w:sz="0" w:space="0" w:color="auto"/>
          </w:divBdr>
        </w:div>
        <w:div w:id="932279278">
          <w:marLeft w:val="0"/>
          <w:marRight w:val="0"/>
          <w:marTop w:val="0"/>
          <w:marBottom w:val="0"/>
          <w:divBdr>
            <w:top w:val="none" w:sz="0" w:space="0" w:color="auto"/>
            <w:left w:val="none" w:sz="0" w:space="0" w:color="auto"/>
            <w:bottom w:val="none" w:sz="0" w:space="0" w:color="auto"/>
            <w:right w:val="none" w:sz="0" w:space="0" w:color="auto"/>
          </w:divBdr>
        </w:div>
        <w:div w:id="307167935">
          <w:marLeft w:val="0"/>
          <w:marRight w:val="0"/>
          <w:marTop w:val="0"/>
          <w:marBottom w:val="0"/>
          <w:divBdr>
            <w:top w:val="none" w:sz="0" w:space="0" w:color="auto"/>
            <w:left w:val="none" w:sz="0" w:space="0" w:color="auto"/>
            <w:bottom w:val="none" w:sz="0" w:space="0" w:color="auto"/>
            <w:right w:val="none" w:sz="0" w:space="0" w:color="auto"/>
          </w:divBdr>
        </w:div>
        <w:div w:id="1339579527">
          <w:marLeft w:val="0"/>
          <w:marRight w:val="0"/>
          <w:marTop w:val="0"/>
          <w:marBottom w:val="0"/>
          <w:divBdr>
            <w:top w:val="none" w:sz="0" w:space="0" w:color="auto"/>
            <w:left w:val="none" w:sz="0" w:space="0" w:color="auto"/>
            <w:bottom w:val="none" w:sz="0" w:space="0" w:color="auto"/>
            <w:right w:val="none" w:sz="0" w:space="0" w:color="auto"/>
          </w:divBdr>
        </w:div>
        <w:div w:id="1399747906">
          <w:marLeft w:val="0"/>
          <w:marRight w:val="0"/>
          <w:marTop w:val="0"/>
          <w:marBottom w:val="0"/>
          <w:divBdr>
            <w:top w:val="none" w:sz="0" w:space="0" w:color="auto"/>
            <w:left w:val="none" w:sz="0" w:space="0" w:color="auto"/>
            <w:bottom w:val="none" w:sz="0" w:space="0" w:color="auto"/>
            <w:right w:val="none" w:sz="0" w:space="0" w:color="auto"/>
          </w:divBdr>
        </w:div>
      </w:divsChild>
    </w:div>
    <w:div w:id="636378657">
      <w:bodyDiv w:val="1"/>
      <w:marLeft w:val="0"/>
      <w:marRight w:val="0"/>
      <w:marTop w:val="0"/>
      <w:marBottom w:val="0"/>
      <w:divBdr>
        <w:top w:val="none" w:sz="0" w:space="0" w:color="auto"/>
        <w:left w:val="none" w:sz="0" w:space="0" w:color="auto"/>
        <w:bottom w:val="none" w:sz="0" w:space="0" w:color="auto"/>
        <w:right w:val="none" w:sz="0" w:space="0" w:color="auto"/>
      </w:divBdr>
      <w:divsChild>
        <w:div w:id="634407276">
          <w:marLeft w:val="0"/>
          <w:marRight w:val="0"/>
          <w:marTop w:val="0"/>
          <w:marBottom w:val="0"/>
          <w:divBdr>
            <w:top w:val="none" w:sz="0" w:space="0" w:color="auto"/>
            <w:left w:val="none" w:sz="0" w:space="0" w:color="auto"/>
            <w:bottom w:val="none" w:sz="0" w:space="0" w:color="auto"/>
            <w:right w:val="none" w:sz="0" w:space="0" w:color="auto"/>
          </w:divBdr>
          <w:divsChild>
            <w:div w:id="16544126">
              <w:marLeft w:val="0"/>
              <w:marRight w:val="0"/>
              <w:marTop w:val="0"/>
              <w:marBottom w:val="0"/>
              <w:divBdr>
                <w:top w:val="none" w:sz="0" w:space="0" w:color="auto"/>
                <w:left w:val="none" w:sz="0" w:space="0" w:color="auto"/>
                <w:bottom w:val="none" w:sz="0" w:space="0" w:color="auto"/>
                <w:right w:val="none" w:sz="0" w:space="0" w:color="auto"/>
              </w:divBdr>
              <w:divsChild>
                <w:div w:id="563806453">
                  <w:marLeft w:val="0"/>
                  <w:marRight w:val="0"/>
                  <w:marTop w:val="0"/>
                  <w:marBottom w:val="0"/>
                  <w:divBdr>
                    <w:top w:val="none" w:sz="0" w:space="0" w:color="auto"/>
                    <w:left w:val="none" w:sz="0" w:space="0" w:color="auto"/>
                    <w:bottom w:val="none" w:sz="0" w:space="0" w:color="auto"/>
                    <w:right w:val="none" w:sz="0" w:space="0" w:color="auto"/>
                  </w:divBdr>
                </w:div>
                <w:div w:id="1004362666">
                  <w:marLeft w:val="0"/>
                  <w:marRight w:val="0"/>
                  <w:marTop w:val="0"/>
                  <w:marBottom w:val="0"/>
                  <w:divBdr>
                    <w:top w:val="none" w:sz="0" w:space="0" w:color="auto"/>
                    <w:left w:val="none" w:sz="0" w:space="0" w:color="auto"/>
                    <w:bottom w:val="none" w:sz="0" w:space="0" w:color="auto"/>
                    <w:right w:val="none" w:sz="0" w:space="0" w:color="auto"/>
                  </w:divBdr>
                </w:div>
                <w:div w:id="557596388">
                  <w:marLeft w:val="0"/>
                  <w:marRight w:val="0"/>
                  <w:marTop w:val="0"/>
                  <w:marBottom w:val="0"/>
                  <w:divBdr>
                    <w:top w:val="none" w:sz="0" w:space="0" w:color="auto"/>
                    <w:left w:val="none" w:sz="0" w:space="0" w:color="auto"/>
                    <w:bottom w:val="none" w:sz="0" w:space="0" w:color="auto"/>
                    <w:right w:val="none" w:sz="0" w:space="0" w:color="auto"/>
                  </w:divBdr>
                </w:div>
                <w:div w:id="1319461587">
                  <w:marLeft w:val="0"/>
                  <w:marRight w:val="0"/>
                  <w:marTop w:val="0"/>
                  <w:marBottom w:val="0"/>
                  <w:divBdr>
                    <w:top w:val="none" w:sz="0" w:space="0" w:color="auto"/>
                    <w:left w:val="none" w:sz="0" w:space="0" w:color="auto"/>
                    <w:bottom w:val="none" w:sz="0" w:space="0" w:color="auto"/>
                    <w:right w:val="none" w:sz="0" w:space="0" w:color="auto"/>
                  </w:divBdr>
                </w:div>
                <w:div w:id="1868371487">
                  <w:marLeft w:val="0"/>
                  <w:marRight w:val="0"/>
                  <w:marTop w:val="0"/>
                  <w:marBottom w:val="0"/>
                  <w:divBdr>
                    <w:top w:val="none" w:sz="0" w:space="0" w:color="auto"/>
                    <w:left w:val="none" w:sz="0" w:space="0" w:color="auto"/>
                    <w:bottom w:val="none" w:sz="0" w:space="0" w:color="auto"/>
                    <w:right w:val="none" w:sz="0" w:space="0" w:color="auto"/>
                  </w:divBdr>
                </w:div>
                <w:div w:id="841238680">
                  <w:marLeft w:val="0"/>
                  <w:marRight w:val="0"/>
                  <w:marTop w:val="0"/>
                  <w:marBottom w:val="0"/>
                  <w:divBdr>
                    <w:top w:val="none" w:sz="0" w:space="0" w:color="auto"/>
                    <w:left w:val="none" w:sz="0" w:space="0" w:color="auto"/>
                    <w:bottom w:val="none" w:sz="0" w:space="0" w:color="auto"/>
                    <w:right w:val="none" w:sz="0" w:space="0" w:color="auto"/>
                  </w:divBdr>
                </w:div>
                <w:div w:id="457796416">
                  <w:marLeft w:val="0"/>
                  <w:marRight w:val="0"/>
                  <w:marTop w:val="0"/>
                  <w:marBottom w:val="0"/>
                  <w:divBdr>
                    <w:top w:val="none" w:sz="0" w:space="0" w:color="auto"/>
                    <w:left w:val="none" w:sz="0" w:space="0" w:color="auto"/>
                    <w:bottom w:val="none" w:sz="0" w:space="0" w:color="auto"/>
                    <w:right w:val="none" w:sz="0" w:space="0" w:color="auto"/>
                  </w:divBdr>
                </w:div>
                <w:div w:id="404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3243">
          <w:marLeft w:val="0"/>
          <w:marRight w:val="0"/>
          <w:marTop w:val="0"/>
          <w:marBottom w:val="0"/>
          <w:divBdr>
            <w:top w:val="none" w:sz="0" w:space="0" w:color="auto"/>
            <w:left w:val="none" w:sz="0" w:space="0" w:color="auto"/>
            <w:bottom w:val="none" w:sz="0" w:space="0" w:color="auto"/>
            <w:right w:val="none" w:sz="0" w:space="0" w:color="auto"/>
          </w:divBdr>
          <w:divsChild>
            <w:div w:id="1488132098">
              <w:marLeft w:val="0"/>
              <w:marRight w:val="0"/>
              <w:marTop w:val="0"/>
              <w:marBottom w:val="0"/>
              <w:divBdr>
                <w:top w:val="none" w:sz="0" w:space="0" w:color="auto"/>
                <w:left w:val="none" w:sz="0" w:space="0" w:color="auto"/>
                <w:bottom w:val="none" w:sz="0" w:space="0" w:color="auto"/>
                <w:right w:val="none" w:sz="0" w:space="0" w:color="auto"/>
              </w:divBdr>
              <w:divsChild>
                <w:div w:id="1635985620">
                  <w:marLeft w:val="0"/>
                  <w:marRight w:val="0"/>
                  <w:marTop w:val="0"/>
                  <w:marBottom w:val="0"/>
                  <w:divBdr>
                    <w:top w:val="none" w:sz="0" w:space="0" w:color="auto"/>
                    <w:left w:val="none" w:sz="0" w:space="0" w:color="auto"/>
                    <w:bottom w:val="none" w:sz="0" w:space="0" w:color="auto"/>
                    <w:right w:val="none" w:sz="0" w:space="0" w:color="auto"/>
                  </w:divBdr>
                </w:div>
                <w:div w:id="1662729480">
                  <w:marLeft w:val="0"/>
                  <w:marRight w:val="0"/>
                  <w:marTop w:val="0"/>
                  <w:marBottom w:val="0"/>
                  <w:divBdr>
                    <w:top w:val="none" w:sz="0" w:space="0" w:color="auto"/>
                    <w:left w:val="none" w:sz="0" w:space="0" w:color="auto"/>
                    <w:bottom w:val="none" w:sz="0" w:space="0" w:color="auto"/>
                    <w:right w:val="none" w:sz="0" w:space="0" w:color="auto"/>
                  </w:divBdr>
                </w:div>
                <w:div w:id="1898854920">
                  <w:marLeft w:val="0"/>
                  <w:marRight w:val="0"/>
                  <w:marTop w:val="0"/>
                  <w:marBottom w:val="0"/>
                  <w:divBdr>
                    <w:top w:val="none" w:sz="0" w:space="0" w:color="auto"/>
                    <w:left w:val="none" w:sz="0" w:space="0" w:color="auto"/>
                    <w:bottom w:val="none" w:sz="0" w:space="0" w:color="auto"/>
                    <w:right w:val="none" w:sz="0" w:space="0" w:color="auto"/>
                  </w:divBdr>
                </w:div>
                <w:div w:id="1415663999">
                  <w:marLeft w:val="0"/>
                  <w:marRight w:val="0"/>
                  <w:marTop w:val="0"/>
                  <w:marBottom w:val="0"/>
                  <w:divBdr>
                    <w:top w:val="none" w:sz="0" w:space="0" w:color="auto"/>
                    <w:left w:val="none" w:sz="0" w:space="0" w:color="auto"/>
                    <w:bottom w:val="none" w:sz="0" w:space="0" w:color="auto"/>
                    <w:right w:val="none" w:sz="0" w:space="0" w:color="auto"/>
                  </w:divBdr>
                </w:div>
                <w:div w:id="663509585">
                  <w:marLeft w:val="0"/>
                  <w:marRight w:val="0"/>
                  <w:marTop w:val="0"/>
                  <w:marBottom w:val="0"/>
                  <w:divBdr>
                    <w:top w:val="none" w:sz="0" w:space="0" w:color="auto"/>
                    <w:left w:val="none" w:sz="0" w:space="0" w:color="auto"/>
                    <w:bottom w:val="none" w:sz="0" w:space="0" w:color="auto"/>
                    <w:right w:val="none" w:sz="0" w:space="0" w:color="auto"/>
                  </w:divBdr>
                </w:div>
                <w:div w:id="1737587416">
                  <w:marLeft w:val="0"/>
                  <w:marRight w:val="0"/>
                  <w:marTop w:val="0"/>
                  <w:marBottom w:val="0"/>
                  <w:divBdr>
                    <w:top w:val="none" w:sz="0" w:space="0" w:color="auto"/>
                    <w:left w:val="none" w:sz="0" w:space="0" w:color="auto"/>
                    <w:bottom w:val="none" w:sz="0" w:space="0" w:color="auto"/>
                    <w:right w:val="none" w:sz="0" w:space="0" w:color="auto"/>
                  </w:divBdr>
                </w:div>
                <w:div w:id="1584491192">
                  <w:marLeft w:val="0"/>
                  <w:marRight w:val="0"/>
                  <w:marTop w:val="0"/>
                  <w:marBottom w:val="0"/>
                  <w:divBdr>
                    <w:top w:val="none" w:sz="0" w:space="0" w:color="auto"/>
                    <w:left w:val="none" w:sz="0" w:space="0" w:color="auto"/>
                    <w:bottom w:val="none" w:sz="0" w:space="0" w:color="auto"/>
                    <w:right w:val="none" w:sz="0" w:space="0" w:color="auto"/>
                  </w:divBdr>
                </w:div>
                <w:div w:id="1128206648">
                  <w:marLeft w:val="0"/>
                  <w:marRight w:val="0"/>
                  <w:marTop w:val="0"/>
                  <w:marBottom w:val="0"/>
                  <w:divBdr>
                    <w:top w:val="none" w:sz="0" w:space="0" w:color="auto"/>
                    <w:left w:val="none" w:sz="0" w:space="0" w:color="auto"/>
                    <w:bottom w:val="none" w:sz="0" w:space="0" w:color="auto"/>
                    <w:right w:val="none" w:sz="0" w:space="0" w:color="auto"/>
                  </w:divBdr>
                </w:div>
                <w:div w:id="310331260">
                  <w:marLeft w:val="0"/>
                  <w:marRight w:val="0"/>
                  <w:marTop w:val="0"/>
                  <w:marBottom w:val="0"/>
                  <w:divBdr>
                    <w:top w:val="none" w:sz="0" w:space="0" w:color="auto"/>
                    <w:left w:val="none" w:sz="0" w:space="0" w:color="auto"/>
                    <w:bottom w:val="none" w:sz="0" w:space="0" w:color="auto"/>
                    <w:right w:val="none" w:sz="0" w:space="0" w:color="auto"/>
                  </w:divBdr>
                </w:div>
                <w:div w:id="2003197333">
                  <w:marLeft w:val="0"/>
                  <w:marRight w:val="0"/>
                  <w:marTop w:val="0"/>
                  <w:marBottom w:val="0"/>
                  <w:divBdr>
                    <w:top w:val="none" w:sz="0" w:space="0" w:color="auto"/>
                    <w:left w:val="none" w:sz="0" w:space="0" w:color="auto"/>
                    <w:bottom w:val="none" w:sz="0" w:space="0" w:color="auto"/>
                    <w:right w:val="none" w:sz="0" w:space="0" w:color="auto"/>
                  </w:divBdr>
                </w:div>
                <w:div w:id="10677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8810">
      <w:bodyDiv w:val="1"/>
      <w:marLeft w:val="0"/>
      <w:marRight w:val="0"/>
      <w:marTop w:val="0"/>
      <w:marBottom w:val="0"/>
      <w:divBdr>
        <w:top w:val="none" w:sz="0" w:space="0" w:color="auto"/>
        <w:left w:val="none" w:sz="0" w:space="0" w:color="auto"/>
        <w:bottom w:val="none" w:sz="0" w:space="0" w:color="auto"/>
        <w:right w:val="none" w:sz="0" w:space="0" w:color="auto"/>
      </w:divBdr>
      <w:divsChild>
        <w:div w:id="763501578">
          <w:marLeft w:val="0"/>
          <w:marRight w:val="0"/>
          <w:marTop w:val="0"/>
          <w:marBottom w:val="0"/>
          <w:divBdr>
            <w:top w:val="none" w:sz="0" w:space="0" w:color="auto"/>
            <w:left w:val="none" w:sz="0" w:space="0" w:color="auto"/>
            <w:bottom w:val="none" w:sz="0" w:space="0" w:color="auto"/>
            <w:right w:val="none" w:sz="0" w:space="0" w:color="auto"/>
          </w:divBdr>
        </w:div>
        <w:div w:id="1067413143">
          <w:marLeft w:val="0"/>
          <w:marRight w:val="0"/>
          <w:marTop w:val="0"/>
          <w:marBottom w:val="0"/>
          <w:divBdr>
            <w:top w:val="none" w:sz="0" w:space="0" w:color="auto"/>
            <w:left w:val="none" w:sz="0" w:space="0" w:color="auto"/>
            <w:bottom w:val="none" w:sz="0" w:space="0" w:color="auto"/>
            <w:right w:val="none" w:sz="0" w:space="0" w:color="auto"/>
          </w:divBdr>
        </w:div>
        <w:div w:id="1186480891">
          <w:marLeft w:val="0"/>
          <w:marRight w:val="0"/>
          <w:marTop w:val="0"/>
          <w:marBottom w:val="0"/>
          <w:divBdr>
            <w:top w:val="none" w:sz="0" w:space="0" w:color="auto"/>
            <w:left w:val="none" w:sz="0" w:space="0" w:color="auto"/>
            <w:bottom w:val="none" w:sz="0" w:space="0" w:color="auto"/>
            <w:right w:val="none" w:sz="0" w:space="0" w:color="auto"/>
          </w:divBdr>
        </w:div>
      </w:divsChild>
    </w:div>
    <w:div w:id="2061662612">
      <w:bodyDiv w:val="1"/>
      <w:marLeft w:val="0"/>
      <w:marRight w:val="0"/>
      <w:marTop w:val="0"/>
      <w:marBottom w:val="0"/>
      <w:divBdr>
        <w:top w:val="none" w:sz="0" w:space="0" w:color="auto"/>
        <w:left w:val="none" w:sz="0" w:space="0" w:color="auto"/>
        <w:bottom w:val="none" w:sz="0" w:space="0" w:color="auto"/>
        <w:right w:val="none" w:sz="0" w:space="0" w:color="auto"/>
      </w:divBdr>
      <w:divsChild>
        <w:div w:id="1930386406">
          <w:marLeft w:val="0"/>
          <w:marRight w:val="0"/>
          <w:marTop w:val="0"/>
          <w:marBottom w:val="0"/>
          <w:divBdr>
            <w:top w:val="none" w:sz="0" w:space="0" w:color="auto"/>
            <w:left w:val="none" w:sz="0" w:space="0" w:color="auto"/>
            <w:bottom w:val="none" w:sz="0" w:space="0" w:color="auto"/>
            <w:right w:val="none" w:sz="0" w:space="0" w:color="auto"/>
          </w:divBdr>
        </w:div>
        <w:div w:id="542979565">
          <w:marLeft w:val="0"/>
          <w:marRight w:val="0"/>
          <w:marTop w:val="0"/>
          <w:marBottom w:val="0"/>
          <w:divBdr>
            <w:top w:val="none" w:sz="0" w:space="0" w:color="auto"/>
            <w:left w:val="none" w:sz="0" w:space="0" w:color="auto"/>
            <w:bottom w:val="none" w:sz="0" w:space="0" w:color="auto"/>
            <w:right w:val="none" w:sz="0" w:space="0" w:color="auto"/>
          </w:divBdr>
        </w:div>
        <w:div w:id="1439567557">
          <w:marLeft w:val="0"/>
          <w:marRight w:val="0"/>
          <w:marTop w:val="0"/>
          <w:marBottom w:val="0"/>
          <w:divBdr>
            <w:top w:val="none" w:sz="0" w:space="0" w:color="auto"/>
            <w:left w:val="none" w:sz="0" w:space="0" w:color="auto"/>
            <w:bottom w:val="none" w:sz="0" w:space="0" w:color="auto"/>
            <w:right w:val="none" w:sz="0" w:space="0" w:color="auto"/>
          </w:divBdr>
        </w:div>
        <w:div w:id="410659748">
          <w:marLeft w:val="0"/>
          <w:marRight w:val="0"/>
          <w:marTop w:val="0"/>
          <w:marBottom w:val="0"/>
          <w:divBdr>
            <w:top w:val="none" w:sz="0" w:space="0" w:color="auto"/>
            <w:left w:val="none" w:sz="0" w:space="0" w:color="auto"/>
            <w:bottom w:val="none" w:sz="0" w:space="0" w:color="auto"/>
            <w:right w:val="none" w:sz="0" w:space="0" w:color="auto"/>
          </w:divBdr>
        </w:div>
        <w:div w:id="1244948830">
          <w:marLeft w:val="0"/>
          <w:marRight w:val="0"/>
          <w:marTop w:val="0"/>
          <w:marBottom w:val="0"/>
          <w:divBdr>
            <w:top w:val="none" w:sz="0" w:space="0" w:color="auto"/>
            <w:left w:val="none" w:sz="0" w:space="0" w:color="auto"/>
            <w:bottom w:val="none" w:sz="0" w:space="0" w:color="auto"/>
            <w:right w:val="none" w:sz="0" w:space="0" w:color="auto"/>
          </w:divBdr>
        </w:div>
        <w:div w:id="1965383979">
          <w:marLeft w:val="0"/>
          <w:marRight w:val="0"/>
          <w:marTop w:val="0"/>
          <w:marBottom w:val="0"/>
          <w:divBdr>
            <w:top w:val="none" w:sz="0" w:space="0" w:color="auto"/>
            <w:left w:val="none" w:sz="0" w:space="0" w:color="auto"/>
            <w:bottom w:val="none" w:sz="0" w:space="0" w:color="auto"/>
            <w:right w:val="none" w:sz="0" w:space="0" w:color="auto"/>
          </w:divBdr>
        </w:div>
        <w:div w:id="1514683005">
          <w:marLeft w:val="0"/>
          <w:marRight w:val="0"/>
          <w:marTop w:val="0"/>
          <w:marBottom w:val="0"/>
          <w:divBdr>
            <w:top w:val="none" w:sz="0" w:space="0" w:color="auto"/>
            <w:left w:val="none" w:sz="0" w:space="0" w:color="auto"/>
            <w:bottom w:val="none" w:sz="0" w:space="0" w:color="auto"/>
            <w:right w:val="none" w:sz="0" w:space="0" w:color="auto"/>
          </w:divBdr>
        </w:div>
        <w:div w:id="1490903367">
          <w:marLeft w:val="0"/>
          <w:marRight w:val="0"/>
          <w:marTop w:val="0"/>
          <w:marBottom w:val="0"/>
          <w:divBdr>
            <w:top w:val="none" w:sz="0" w:space="0" w:color="auto"/>
            <w:left w:val="none" w:sz="0" w:space="0" w:color="auto"/>
            <w:bottom w:val="none" w:sz="0" w:space="0" w:color="auto"/>
            <w:right w:val="none" w:sz="0" w:space="0" w:color="auto"/>
          </w:divBdr>
        </w:div>
        <w:div w:id="319769886">
          <w:marLeft w:val="0"/>
          <w:marRight w:val="0"/>
          <w:marTop w:val="0"/>
          <w:marBottom w:val="0"/>
          <w:divBdr>
            <w:top w:val="none" w:sz="0" w:space="0" w:color="auto"/>
            <w:left w:val="none" w:sz="0" w:space="0" w:color="auto"/>
            <w:bottom w:val="none" w:sz="0" w:space="0" w:color="auto"/>
            <w:right w:val="none" w:sz="0" w:space="0" w:color="auto"/>
          </w:divBdr>
        </w:div>
        <w:div w:id="63965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86"/>
    <w:rsid w:val="00B95286"/>
    <w:rsid w:val="00CD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5C477A3B04F099872912E0EF74167">
    <w:name w:val="F5F5C477A3B04F099872912E0EF74167"/>
    <w:rsid w:val="00B952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5C477A3B04F099872912E0EF74167">
    <w:name w:val="F5F5C477A3B04F099872912E0EF74167"/>
    <w:rsid w:val="00B95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3</cp:revision>
  <dcterms:created xsi:type="dcterms:W3CDTF">2014-01-27T02:58:00Z</dcterms:created>
  <dcterms:modified xsi:type="dcterms:W3CDTF">2014-01-27T03:48:00Z</dcterms:modified>
</cp:coreProperties>
</file>