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15" w:rsidRPr="0083059C" w:rsidRDefault="00FE67E1" w:rsidP="0083059C">
      <w:pPr>
        <w:pStyle w:val="Title"/>
        <w:jc w:val="center"/>
        <w:rPr>
          <w:b/>
        </w:rP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0</wp:posOffset>
            </wp:positionV>
            <wp:extent cx="2352675" cy="1943100"/>
            <wp:effectExtent l="0" t="0" r="9525" b="0"/>
            <wp:wrapTight wrapText="bothSides">
              <wp:wrapPolygon edited="0">
                <wp:start x="0" y="0"/>
                <wp:lineTo x="0" y="21388"/>
                <wp:lineTo x="21513" y="21388"/>
                <wp:lineTo x="21513" y="0"/>
                <wp:lineTo x="0" y="0"/>
              </wp:wrapPolygon>
            </wp:wrapTight>
            <wp:docPr id="13" name="Picture 13" descr="https://encrypted-tbn1.gstatic.com/images?q=tbn:ANd9GcR7Vik2c-6cUGpKic-Lv_Jh-OqgSh6RrR2LjUgyXRDnedV7h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7Vik2c-6cUGpKic-Lv_Jh-OqgSh6RrR2LjUgyXRDnedV7hA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8A7">
        <w:rPr>
          <w:b/>
        </w:rPr>
        <w:t>Money Management</w:t>
      </w:r>
    </w:p>
    <w:p w:rsidR="00DB6956" w:rsidRPr="00FE67E1" w:rsidRDefault="00DB6956" w:rsidP="00DB6956">
      <w:pPr>
        <w:jc w:val="center"/>
        <w:rPr>
          <w:sz w:val="32"/>
          <w:szCs w:val="32"/>
        </w:rPr>
      </w:pPr>
      <w:r w:rsidRPr="00FE67E1">
        <w:rPr>
          <w:sz w:val="32"/>
          <w:szCs w:val="32"/>
        </w:rPr>
        <w:t>201</w:t>
      </w:r>
      <w:r w:rsidR="00F00D9D">
        <w:rPr>
          <w:sz w:val="32"/>
          <w:szCs w:val="32"/>
        </w:rPr>
        <w:t xml:space="preserve">4-15 </w:t>
      </w:r>
      <w:r w:rsidRPr="00FE67E1">
        <w:rPr>
          <w:sz w:val="32"/>
          <w:szCs w:val="32"/>
        </w:rPr>
        <w:t xml:space="preserve">- Semester </w:t>
      </w:r>
      <w:r w:rsidR="00F00D9D">
        <w:rPr>
          <w:sz w:val="32"/>
          <w:szCs w:val="32"/>
        </w:rPr>
        <w:t>1</w:t>
      </w:r>
      <w:r w:rsidRPr="00FE67E1">
        <w:rPr>
          <w:sz w:val="32"/>
          <w:szCs w:val="32"/>
        </w:rPr>
        <w:t xml:space="preserve"> </w:t>
      </w:r>
    </w:p>
    <w:p w:rsidR="00DB6956" w:rsidRPr="00FE67E1" w:rsidRDefault="00DB6956" w:rsidP="00DB6956">
      <w:pPr>
        <w:jc w:val="center"/>
        <w:rPr>
          <w:sz w:val="32"/>
          <w:szCs w:val="32"/>
        </w:rPr>
      </w:pPr>
      <w:r w:rsidRPr="00FE67E1">
        <w:rPr>
          <w:sz w:val="32"/>
          <w:szCs w:val="32"/>
        </w:rPr>
        <w:t>Syllabus</w:t>
      </w:r>
    </w:p>
    <w:p w:rsidR="0083059C" w:rsidRDefault="0083059C" w:rsidP="00DB6956">
      <w:pPr>
        <w:pStyle w:val="Heading1"/>
      </w:pPr>
    </w:p>
    <w:p w:rsidR="0083059C" w:rsidRDefault="0083059C" w:rsidP="00DB6956">
      <w:pPr>
        <w:pStyle w:val="Heading1"/>
      </w:pPr>
    </w:p>
    <w:p w:rsidR="002B13AD" w:rsidRDefault="002B13AD" w:rsidP="00DB6956">
      <w:pPr>
        <w:pStyle w:val="Heading1"/>
      </w:pPr>
      <w:r>
        <w:t>Teacher:</w:t>
      </w:r>
    </w:p>
    <w:p w:rsidR="002B13AD" w:rsidRPr="002B13AD" w:rsidRDefault="002B13AD" w:rsidP="002B13AD">
      <w:r>
        <w:t xml:space="preserve">Samantha Humphrey </w:t>
      </w:r>
      <w:r w:rsidR="0082447A">
        <w:t>–</w:t>
      </w:r>
      <w:r>
        <w:t xml:space="preserve"> </w:t>
      </w:r>
      <w:r w:rsidR="0082447A">
        <w:t>School: (406)324-</w:t>
      </w:r>
      <w:proofErr w:type="gramStart"/>
      <w:r w:rsidR="0082447A">
        <w:t>2246  Cell</w:t>
      </w:r>
      <w:proofErr w:type="gramEnd"/>
      <w:r w:rsidR="0082447A">
        <w:t>: (406)431-0044</w:t>
      </w:r>
    </w:p>
    <w:p w:rsidR="002B13AD" w:rsidRDefault="002B13AD" w:rsidP="002B13AD">
      <w:r w:rsidRPr="00E55E8E">
        <w:rPr>
          <w:b/>
        </w:rPr>
        <w:t>Email:</w:t>
      </w:r>
      <w:r>
        <w:t xml:space="preserve">  </w:t>
      </w:r>
      <w:hyperlink r:id="rId9" w:history="1">
        <w:r w:rsidR="0082447A" w:rsidRPr="005F3D26">
          <w:rPr>
            <w:rStyle w:val="Hyperlink"/>
          </w:rPr>
          <w:t>hhs.samantha.humphrey@gmail.com</w:t>
        </w:r>
      </w:hyperlink>
    </w:p>
    <w:p w:rsidR="0082447A" w:rsidRDefault="0082447A" w:rsidP="002B13AD">
      <w:r w:rsidRPr="00E55E8E">
        <w:rPr>
          <w:b/>
        </w:rPr>
        <w:t>Website:</w:t>
      </w:r>
      <w:r>
        <w:t xml:space="preserve"> hhshumphrey.com</w:t>
      </w:r>
    </w:p>
    <w:p w:rsidR="0082447A" w:rsidRPr="002B13AD" w:rsidRDefault="00E55E8E" w:rsidP="002B13AD">
      <w:r>
        <w:rPr>
          <w:b/>
        </w:rPr>
        <w:t>Facebook</w:t>
      </w:r>
      <w:r w:rsidR="0082447A" w:rsidRPr="00E55E8E">
        <w:rPr>
          <w:b/>
        </w:rPr>
        <w:t>:</w:t>
      </w:r>
      <w:r w:rsidR="0082447A">
        <w:t xml:space="preserve"> Helena High Humphrey’s </w:t>
      </w:r>
      <w:r>
        <w:t>Classes</w:t>
      </w:r>
    </w:p>
    <w:p w:rsidR="00DB6956" w:rsidRDefault="00DB6956" w:rsidP="00DB6956">
      <w:pPr>
        <w:pStyle w:val="Heading1"/>
      </w:pPr>
      <w:r>
        <w:t>OVERVIEW:</w:t>
      </w:r>
    </w:p>
    <w:p w:rsidR="00DB6956" w:rsidRDefault="00DB6956" w:rsidP="00DB6956">
      <w:r>
        <w:tab/>
        <w:t xml:space="preserve">Semester </w:t>
      </w:r>
      <w:r w:rsidR="007D6484">
        <w:t>1</w:t>
      </w:r>
      <w:r>
        <w:t xml:space="preserve"> of </w:t>
      </w:r>
      <w:r w:rsidR="003708A7">
        <w:t>Money Management</w:t>
      </w:r>
      <w:r>
        <w:t xml:space="preserve"> will be devot</w:t>
      </w:r>
      <w:r w:rsidR="00456A75">
        <w:t>ed to learning or strengthening the following skills:</w:t>
      </w:r>
    </w:p>
    <w:p w:rsidR="003708A7" w:rsidRDefault="007D6484" w:rsidP="00DB6956">
      <w:pPr>
        <w:rPr>
          <w:b/>
        </w:rPr>
      </w:pPr>
      <w:r>
        <w:rPr>
          <w:b/>
        </w:rPr>
        <w:t xml:space="preserve">Unit 0:  Use of Excel </w:t>
      </w:r>
    </w:p>
    <w:p w:rsidR="003708A7" w:rsidRDefault="003708A7" w:rsidP="00DB6956">
      <w:r>
        <w:t>Objectives:</w:t>
      </w:r>
    </w:p>
    <w:p w:rsidR="003708A7" w:rsidRDefault="003708A7" w:rsidP="00DD1209">
      <w:pPr>
        <w:ind w:left="720"/>
      </w:pPr>
      <w:r>
        <w:t>At the conclusion of this unit, students will:</w:t>
      </w:r>
    </w:p>
    <w:p w:rsidR="003708A7" w:rsidRDefault="003708A7" w:rsidP="00DD1209">
      <w:pPr>
        <w:ind w:left="720"/>
      </w:pPr>
      <w:proofErr w:type="gramStart"/>
      <w:r>
        <w:t>a.  Utilize</w:t>
      </w:r>
      <w:proofErr w:type="gramEnd"/>
      <w:r>
        <w:t xml:space="preserve"> Excel, independently, to enter and manipulate data as well as complete calculations.</w:t>
      </w:r>
    </w:p>
    <w:p w:rsidR="003708A7" w:rsidRDefault="003708A7" w:rsidP="00DD1209">
      <w:pPr>
        <w:ind w:left="720"/>
      </w:pPr>
      <w:proofErr w:type="gramStart"/>
      <w:r>
        <w:t>b.  Accurately</w:t>
      </w:r>
      <w:proofErr w:type="gramEnd"/>
      <w:r>
        <w:t xml:space="preserve"> complete calculations utili</w:t>
      </w:r>
      <w:r w:rsidR="00DD1209">
        <w:t>zing</w:t>
      </w:r>
      <w:r>
        <w:t xml:space="preserve"> decimals</w:t>
      </w:r>
      <w:r w:rsidR="00DD1209">
        <w:t xml:space="preserve">, percentages, fractions, and ratios.  </w:t>
      </w:r>
    </w:p>
    <w:p w:rsidR="00DD1209" w:rsidRDefault="00DD1209" w:rsidP="00DD1209">
      <w:pPr>
        <w:pStyle w:val="NoSpacing"/>
        <w:rPr>
          <w:rFonts w:ascii="Century Gothic" w:hAnsi="Century Gothic"/>
        </w:rPr>
      </w:pPr>
      <w:r>
        <w:rPr>
          <w:rFonts w:ascii="Century Gothic" w:hAnsi="Century Gothic"/>
        </w:rPr>
        <w:t>Timeline: 2 weeks</w:t>
      </w:r>
    </w:p>
    <w:p w:rsidR="00DD1209" w:rsidRDefault="00DD1209" w:rsidP="00DB6956"/>
    <w:p w:rsidR="003708A7" w:rsidRPr="003708A7" w:rsidRDefault="003708A7" w:rsidP="00DB6956">
      <w:pPr>
        <w:rPr>
          <w:b/>
        </w:rPr>
      </w:pPr>
      <w:r w:rsidRPr="003708A7">
        <w:rPr>
          <w:b/>
        </w:rPr>
        <w:t xml:space="preserve">Unit </w:t>
      </w:r>
      <w:r w:rsidR="007D6484">
        <w:rPr>
          <w:b/>
        </w:rPr>
        <w:t>1</w:t>
      </w:r>
      <w:r w:rsidRPr="003708A7">
        <w:rPr>
          <w:b/>
        </w:rPr>
        <w:t xml:space="preserve">:  </w:t>
      </w:r>
      <w:r w:rsidR="007D6484">
        <w:rPr>
          <w:b/>
        </w:rPr>
        <w:t>Passive Income</w:t>
      </w:r>
    </w:p>
    <w:p w:rsidR="003708A7" w:rsidRDefault="003708A7" w:rsidP="003708A7">
      <w:pPr>
        <w:pStyle w:val="NoSpacing"/>
        <w:rPr>
          <w:rFonts w:ascii="Century Gothic" w:hAnsi="Century Gothic"/>
        </w:rPr>
      </w:pPr>
      <w:r>
        <w:rPr>
          <w:rFonts w:ascii="Century Gothic" w:hAnsi="Century Gothic"/>
        </w:rPr>
        <w:t>Objectives:</w:t>
      </w:r>
    </w:p>
    <w:p w:rsidR="003708A7" w:rsidRDefault="003708A7" w:rsidP="00DD1209">
      <w:pPr>
        <w:pStyle w:val="NoSpacing"/>
        <w:ind w:left="720"/>
        <w:rPr>
          <w:rFonts w:ascii="Century Gothic" w:hAnsi="Century Gothic"/>
        </w:rPr>
      </w:pPr>
      <w:r>
        <w:rPr>
          <w:rFonts w:ascii="Century Gothic" w:hAnsi="Century Gothic"/>
        </w:rPr>
        <w:t>At the conclusion of this unit, students will:</w:t>
      </w:r>
    </w:p>
    <w:p w:rsidR="003708A7" w:rsidRDefault="003708A7" w:rsidP="00DD1209">
      <w:pPr>
        <w:pStyle w:val="NoSpacing"/>
        <w:ind w:left="720"/>
        <w:rPr>
          <w:rFonts w:ascii="Century Gothic" w:hAnsi="Century Gothic"/>
        </w:rPr>
      </w:pPr>
      <w:proofErr w:type="gramStart"/>
      <w:r>
        <w:rPr>
          <w:rFonts w:ascii="Century Gothic" w:hAnsi="Century Gothic"/>
        </w:rPr>
        <w:t>a.  Identify</w:t>
      </w:r>
      <w:proofErr w:type="gramEnd"/>
      <w:r>
        <w:rPr>
          <w:rFonts w:ascii="Century Gothic" w:hAnsi="Century Gothic"/>
        </w:rPr>
        <w:t xml:space="preserve"> </w:t>
      </w:r>
      <w:r w:rsidR="007D6484">
        <w:rPr>
          <w:rFonts w:ascii="Century Gothic" w:hAnsi="Century Gothic"/>
        </w:rPr>
        <w:t>Passive Income and the truths and myths of passive income</w:t>
      </w:r>
    </w:p>
    <w:p w:rsidR="003708A7" w:rsidRDefault="00DD1209" w:rsidP="00DD1209">
      <w:pPr>
        <w:pStyle w:val="NoSpacing"/>
        <w:ind w:left="720"/>
        <w:rPr>
          <w:rFonts w:ascii="Century Gothic" w:hAnsi="Century Gothic"/>
        </w:rPr>
      </w:pPr>
      <w:proofErr w:type="gramStart"/>
      <w:r>
        <w:rPr>
          <w:rFonts w:ascii="Century Gothic" w:hAnsi="Century Gothic"/>
        </w:rPr>
        <w:t>b</w:t>
      </w:r>
      <w:r w:rsidR="003708A7">
        <w:rPr>
          <w:rFonts w:ascii="Century Gothic" w:hAnsi="Century Gothic"/>
        </w:rPr>
        <w:t xml:space="preserve">.  </w:t>
      </w:r>
      <w:r w:rsidR="007D6484">
        <w:rPr>
          <w:rFonts w:ascii="Century Gothic" w:hAnsi="Century Gothic"/>
        </w:rPr>
        <w:t>Understand</w:t>
      </w:r>
      <w:proofErr w:type="gramEnd"/>
      <w:r w:rsidR="007D6484">
        <w:rPr>
          <w:rFonts w:ascii="Century Gothic" w:hAnsi="Century Gothic"/>
        </w:rPr>
        <w:t xml:space="preserve"> the value of investing as passive income</w:t>
      </w:r>
    </w:p>
    <w:p w:rsidR="00DD1209" w:rsidRDefault="00DD1209" w:rsidP="00DD1209">
      <w:pPr>
        <w:pStyle w:val="NoSpacing"/>
        <w:ind w:left="720"/>
        <w:rPr>
          <w:rFonts w:ascii="Century Gothic" w:hAnsi="Century Gothic"/>
        </w:rPr>
      </w:pPr>
      <w:proofErr w:type="gramStart"/>
      <w:r>
        <w:rPr>
          <w:rFonts w:ascii="Century Gothic" w:hAnsi="Century Gothic"/>
        </w:rPr>
        <w:t xml:space="preserve">c.  </w:t>
      </w:r>
      <w:r w:rsidR="007D6484">
        <w:rPr>
          <w:rFonts w:ascii="Century Gothic" w:hAnsi="Century Gothic"/>
        </w:rPr>
        <w:t>Define</w:t>
      </w:r>
      <w:proofErr w:type="gramEnd"/>
      <w:r w:rsidR="007D6484">
        <w:rPr>
          <w:rFonts w:ascii="Century Gothic" w:hAnsi="Century Gothic"/>
        </w:rPr>
        <w:t xml:space="preserve"> investment related terms</w:t>
      </w:r>
    </w:p>
    <w:p w:rsidR="00DD1209" w:rsidRDefault="00DD1209" w:rsidP="007D6484">
      <w:pPr>
        <w:pStyle w:val="NoSpacing"/>
        <w:ind w:left="720"/>
        <w:rPr>
          <w:rFonts w:ascii="Century Gothic" w:hAnsi="Century Gothic"/>
        </w:rPr>
      </w:pPr>
      <w:proofErr w:type="gramStart"/>
      <w:r>
        <w:rPr>
          <w:rFonts w:ascii="Century Gothic" w:hAnsi="Century Gothic"/>
        </w:rPr>
        <w:t xml:space="preserve">d.  </w:t>
      </w:r>
      <w:r w:rsidR="007D6484">
        <w:rPr>
          <w:rFonts w:ascii="Century Gothic" w:hAnsi="Century Gothic"/>
        </w:rPr>
        <w:t>Explain</w:t>
      </w:r>
      <w:proofErr w:type="gramEnd"/>
      <w:r w:rsidR="007D6484">
        <w:rPr>
          <w:rFonts w:ascii="Century Gothic" w:hAnsi="Century Gothic"/>
        </w:rPr>
        <w:t xml:space="preserve"> how to invest in the stock</w:t>
      </w:r>
      <w:r w:rsidR="00F00D9D">
        <w:rPr>
          <w:rFonts w:ascii="Century Gothic" w:hAnsi="Century Gothic"/>
        </w:rPr>
        <w:t xml:space="preserve"> </w:t>
      </w:r>
      <w:r w:rsidR="007D6484">
        <w:rPr>
          <w:rFonts w:ascii="Century Gothic" w:hAnsi="Century Gothic"/>
        </w:rPr>
        <w:t>market</w:t>
      </w:r>
    </w:p>
    <w:p w:rsidR="007D6484" w:rsidRDefault="007D6484" w:rsidP="007D6484">
      <w:pPr>
        <w:pStyle w:val="NoSpacing"/>
        <w:ind w:left="720"/>
        <w:rPr>
          <w:rFonts w:ascii="Century Gothic" w:hAnsi="Century Gothic"/>
        </w:rPr>
      </w:pPr>
      <w:proofErr w:type="gramStart"/>
      <w:r>
        <w:rPr>
          <w:rFonts w:ascii="Century Gothic" w:hAnsi="Century Gothic"/>
        </w:rPr>
        <w:t>e.  Identify</w:t>
      </w:r>
      <w:proofErr w:type="gramEnd"/>
      <w:r>
        <w:rPr>
          <w:rFonts w:ascii="Century Gothic" w:hAnsi="Century Gothic"/>
        </w:rPr>
        <w:t xml:space="preserve"> the types of stock brokers and reasons to use them </w:t>
      </w:r>
    </w:p>
    <w:p w:rsidR="007D6484" w:rsidRDefault="00F00D9D" w:rsidP="007D6484">
      <w:pPr>
        <w:pStyle w:val="NoSpacing"/>
        <w:ind w:left="720"/>
        <w:rPr>
          <w:rFonts w:ascii="Century Gothic" w:hAnsi="Century Gothic"/>
        </w:rPr>
      </w:pPr>
      <w:proofErr w:type="gramStart"/>
      <w:r>
        <w:rPr>
          <w:rFonts w:ascii="Century Gothic" w:hAnsi="Century Gothic"/>
        </w:rPr>
        <w:lastRenderedPageBreak/>
        <w:t>f.  Successfully</w:t>
      </w:r>
      <w:proofErr w:type="gramEnd"/>
      <w:r>
        <w:rPr>
          <w:rFonts w:ascii="Century Gothic" w:hAnsi="Century Gothic"/>
        </w:rPr>
        <w:t xml:space="preserve"> invest in the stock market</w:t>
      </w:r>
    </w:p>
    <w:p w:rsidR="00DD1209" w:rsidRDefault="00DD1209" w:rsidP="003708A7">
      <w:pPr>
        <w:pStyle w:val="NoSpacing"/>
        <w:rPr>
          <w:rFonts w:ascii="Century Gothic" w:hAnsi="Century Gothic"/>
        </w:rPr>
      </w:pPr>
    </w:p>
    <w:p w:rsidR="00DD1209" w:rsidRDefault="00DD1209" w:rsidP="003708A7">
      <w:pPr>
        <w:pStyle w:val="NoSpacing"/>
        <w:rPr>
          <w:rFonts w:ascii="Century Gothic" w:hAnsi="Century Gothic"/>
        </w:rPr>
      </w:pPr>
      <w:r>
        <w:rPr>
          <w:rFonts w:ascii="Century Gothic" w:hAnsi="Century Gothic"/>
        </w:rPr>
        <w:t xml:space="preserve">Timeline: </w:t>
      </w:r>
      <w:r w:rsidR="00F00D9D">
        <w:rPr>
          <w:rFonts w:ascii="Century Gothic" w:hAnsi="Century Gothic"/>
        </w:rPr>
        <w:t>3</w:t>
      </w:r>
      <w:r>
        <w:rPr>
          <w:rFonts w:ascii="Century Gothic" w:hAnsi="Century Gothic"/>
        </w:rPr>
        <w:t xml:space="preserve"> weeks</w:t>
      </w:r>
    </w:p>
    <w:p w:rsidR="00DD1209" w:rsidRDefault="00DD1209" w:rsidP="003708A7">
      <w:pPr>
        <w:pStyle w:val="NoSpacing"/>
        <w:rPr>
          <w:rFonts w:ascii="Century Gothic" w:hAnsi="Century Gothic"/>
        </w:rPr>
      </w:pPr>
    </w:p>
    <w:p w:rsidR="00FE67E1" w:rsidRDefault="00FE67E1" w:rsidP="00DD1209">
      <w:pPr>
        <w:pStyle w:val="NoSpacing"/>
        <w:rPr>
          <w:rFonts w:ascii="Century Gothic" w:hAnsi="Century Gothic"/>
          <w:b/>
        </w:rPr>
      </w:pPr>
    </w:p>
    <w:p w:rsidR="002B13AD" w:rsidRDefault="002B13AD" w:rsidP="002B13AD">
      <w:pPr>
        <w:pStyle w:val="NoSpacing"/>
        <w:rPr>
          <w:rFonts w:ascii="Century Gothic" w:hAnsi="Century Gothic"/>
          <w:b/>
        </w:rPr>
      </w:pPr>
      <w:r>
        <w:rPr>
          <w:rFonts w:ascii="Century Gothic" w:hAnsi="Century Gothic"/>
          <w:b/>
        </w:rPr>
        <w:t>Unit 2:  Keeping track of your money</w:t>
      </w:r>
    </w:p>
    <w:p w:rsidR="002B13AD" w:rsidRDefault="002B13AD" w:rsidP="002B13AD">
      <w:pPr>
        <w:pStyle w:val="NoSpacing"/>
        <w:rPr>
          <w:rFonts w:ascii="Century Gothic" w:hAnsi="Century Gothic"/>
          <w:b/>
        </w:rPr>
      </w:pPr>
    </w:p>
    <w:p w:rsidR="002B13AD" w:rsidRDefault="002B13AD" w:rsidP="002B13AD">
      <w:pPr>
        <w:pStyle w:val="NoSpacing"/>
        <w:rPr>
          <w:rFonts w:ascii="Century Gothic" w:hAnsi="Century Gothic"/>
        </w:rPr>
      </w:pPr>
      <w:r>
        <w:rPr>
          <w:rFonts w:ascii="Century Gothic" w:hAnsi="Century Gothic"/>
        </w:rPr>
        <w:t>Objectives:</w:t>
      </w:r>
    </w:p>
    <w:p w:rsidR="002B13AD" w:rsidRDefault="002B13AD" w:rsidP="002B13AD">
      <w:pPr>
        <w:pStyle w:val="NoSpacing"/>
        <w:rPr>
          <w:rFonts w:ascii="Century Gothic" w:hAnsi="Century Gothic"/>
        </w:rPr>
      </w:pPr>
      <w:r>
        <w:rPr>
          <w:rFonts w:ascii="Century Gothic" w:hAnsi="Century Gothic"/>
        </w:rPr>
        <w:tab/>
        <w:t>At the conclusion of this unit, students will:</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a.  Manage</w:t>
      </w:r>
      <w:proofErr w:type="gramEnd"/>
      <w:r>
        <w:rPr>
          <w:rFonts w:ascii="Century Gothic" w:hAnsi="Century Gothic"/>
        </w:rPr>
        <w:t xml:space="preserve"> a check book, budget and checking related activities ;</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b.  Understand</w:t>
      </w:r>
      <w:proofErr w:type="gramEnd"/>
      <w:r>
        <w:rPr>
          <w:rFonts w:ascii="Century Gothic" w:hAnsi="Century Gothic"/>
        </w:rPr>
        <w:t xml:space="preserve"> the benefits and drawbacks of debit cards, direct deposit, &amp; automatic bill pay</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c.  Identify</w:t>
      </w:r>
      <w:proofErr w:type="gramEnd"/>
      <w:r>
        <w:rPr>
          <w:rFonts w:ascii="Century Gothic" w:hAnsi="Century Gothic"/>
        </w:rPr>
        <w:t xml:space="preserve"> the lure of credit cards and the tactics of credit card companies;</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d.  Calculate</w:t>
      </w:r>
      <w:proofErr w:type="gramEnd"/>
      <w:r>
        <w:rPr>
          <w:rFonts w:ascii="Century Gothic" w:hAnsi="Century Gothic"/>
        </w:rPr>
        <w:t xml:space="preserve"> the costs of credit – compound interest;</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e.  Discuss</w:t>
      </w:r>
      <w:proofErr w:type="gramEnd"/>
      <w:r>
        <w:rPr>
          <w:rFonts w:ascii="Century Gothic" w:hAnsi="Century Gothic"/>
        </w:rPr>
        <w:t xml:space="preserve"> how to obtain a credit report; how to understand, obtain and keep a good credit rating;</w:t>
      </w:r>
    </w:p>
    <w:p w:rsidR="002B13AD" w:rsidRDefault="002B13AD" w:rsidP="002B13AD">
      <w:pPr>
        <w:pStyle w:val="NoSpacing"/>
        <w:rPr>
          <w:rFonts w:ascii="Century Gothic" w:hAnsi="Century Gothic"/>
        </w:rPr>
      </w:pPr>
      <w:r>
        <w:rPr>
          <w:rFonts w:ascii="Century Gothic" w:hAnsi="Century Gothic"/>
        </w:rPr>
        <w:tab/>
        <w:t>f.   Identify three types of savings; necessary amounts for emergency savings; necessary amounts for job loss or medical emergency and savings for investment</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g.  Calculate</w:t>
      </w:r>
      <w:proofErr w:type="gramEnd"/>
      <w:r>
        <w:rPr>
          <w:rFonts w:ascii="Century Gothic" w:hAnsi="Century Gothic"/>
        </w:rPr>
        <w:t xml:space="preserve"> and describe compound interest on savings</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h.  Understand</w:t>
      </w:r>
      <w:proofErr w:type="gramEnd"/>
      <w:r>
        <w:rPr>
          <w:rFonts w:ascii="Century Gothic" w:hAnsi="Century Gothic"/>
        </w:rPr>
        <w:t xml:space="preserve"> the choice between banks and credit unions</w:t>
      </w:r>
    </w:p>
    <w:p w:rsidR="002B13AD" w:rsidRDefault="002B13AD" w:rsidP="002B13AD">
      <w:pPr>
        <w:pStyle w:val="NoSpacing"/>
        <w:rPr>
          <w:rFonts w:ascii="Century Gothic" w:hAnsi="Century Gothic"/>
        </w:rPr>
      </w:pPr>
      <w:r>
        <w:rPr>
          <w:rFonts w:ascii="Century Gothic" w:hAnsi="Century Gothic"/>
        </w:rPr>
        <w:tab/>
        <w:t xml:space="preserve"> </w:t>
      </w:r>
    </w:p>
    <w:p w:rsidR="002B13AD" w:rsidRDefault="002B13AD" w:rsidP="002B13AD">
      <w:pPr>
        <w:pStyle w:val="NoSpacing"/>
        <w:rPr>
          <w:rFonts w:ascii="Century Gothic" w:hAnsi="Century Gothic"/>
        </w:rPr>
      </w:pPr>
      <w:r>
        <w:rPr>
          <w:rFonts w:ascii="Century Gothic" w:hAnsi="Century Gothic"/>
        </w:rPr>
        <w:t>Timeline: 4 weeks</w:t>
      </w:r>
    </w:p>
    <w:p w:rsidR="002B13AD" w:rsidRDefault="002B13AD" w:rsidP="002B13AD">
      <w:pPr>
        <w:pStyle w:val="NoSpacing"/>
        <w:rPr>
          <w:rFonts w:ascii="Century Gothic" w:hAnsi="Century Gothic"/>
        </w:rPr>
      </w:pPr>
    </w:p>
    <w:p w:rsidR="002B13AD" w:rsidRPr="00D17041" w:rsidRDefault="002B13AD" w:rsidP="002B13AD">
      <w:pPr>
        <w:pStyle w:val="NoSpacing"/>
        <w:rPr>
          <w:rFonts w:ascii="Century Gothic" w:hAnsi="Century Gothic"/>
          <w:b/>
        </w:rPr>
      </w:pPr>
      <w:r w:rsidRPr="00D17041">
        <w:rPr>
          <w:rFonts w:ascii="Century Gothic" w:hAnsi="Century Gothic"/>
          <w:b/>
        </w:rPr>
        <w:t xml:space="preserve">Unit </w:t>
      </w:r>
      <w:r>
        <w:rPr>
          <w:rFonts w:ascii="Century Gothic" w:hAnsi="Century Gothic"/>
          <w:b/>
        </w:rPr>
        <w:t>3</w:t>
      </w:r>
      <w:r w:rsidRPr="00D17041">
        <w:rPr>
          <w:rFonts w:ascii="Century Gothic" w:hAnsi="Century Gothic"/>
          <w:b/>
        </w:rPr>
        <w:t xml:space="preserve">:  </w:t>
      </w:r>
      <w:r>
        <w:rPr>
          <w:rFonts w:ascii="Century Gothic" w:hAnsi="Century Gothic"/>
          <w:b/>
        </w:rPr>
        <w:t>Planning for the Future</w:t>
      </w:r>
    </w:p>
    <w:p w:rsidR="002B13AD" w:rsidRPr="00D17041" w:rsidRDefault="002B13AD" w:rsidP="002B13AD">
      <w:pPr>
        <w:pStyle w:val="NoSpacing"/>
        <w:rPr>
          <w:rFonts w:ascii="Century Gothic" w:hAnsi="Century Gothic"/>
        </w:rPr>
      </w:pPr>
      <w:r w:rsidRPr="00D17041">
        <w:rPr>
          <w:rFonts w:ascii="Century Gothic" w:hAnsi="Century Gothic"/>
        </w:rPr>
        <w:tab/>
      </w:r>
    </w:p>
    <w:p w:rsidR="002B13AD" w:rsidRPr="00D17041" w:rsidRDefault="002B13AD" w:rsidP="002B13AD">
      <w:pPr>
        <w:pStyle w:val="NoSpacing"/>
        <w:rPr>
          <w:rFonts w:ascii="Century Gothic" w:hAnsi="Century Gothic"/>
        </w:rPr>
      </w:pPr>
      <w:r w:rsidRPr="00D17041">
        <w:rPr>
          <w:rFonts w:ascii="Century Gothic" w:hAnsi="Century Gothic"/>
        </w:rPr>
        <w:t>Objectives:</w:t>
      </w:r>
    </w:p>
    <w:p w:rsidR="002B13AD" w:rsidRDefault="002B13AD" w:rsidP="002B13AD">
      <w:pPr>
        <w:pStyle w:val="NoSpacing"/>
        <w:rPr>
          <w:rFonts w:ascii="Century Gothic" w:hAnsi="Century Gothic"/>
        </w:rPr>
      </w:pPr>
      <w:r w:rsidRPr="00D17041">
        <w:rPr>
          <w:rFonts w:ascii="Century Gothic" w:hAnsi="Century Gothic"/>
        </w:rPr>
        <w:tab/>
        <w:t>At</w:t>
      </w:r>
      <w:r>
        <w:rPr>
          <w:rFonts w:ascii="Century Gothic" w:hAnsi="Century Gothic"/>
        </w:rPr>
        <w:t xml:space="preserve"> the conclusion of this unit, students will:</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a.  Identify</w:t>
      </w:r>
      <w:proofErr w:type="gramEnd"/>
      <w:r>
        <w:rPr>
          <w:rFonts w:ascii="Century Gothic" w:hAnsi="Century Gothic"/>
        </w:rPr>
        <w:t xml:space="preserve"> at least one career choice;</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b.  Describe</w:t>
      </w:r>
      <w:proofErr w:type="gramEnd"/>
      <w:r>
        <w:rPr>
          <w:rFonts w:ascii="Century Gothic" w:hAnsi="Century Gothic"/>
        </w:rPr>
        <w:t xml:space="preserve"> educational requirements for career choice;</w:t>
      </w:r>
    </w:p>
    <w:p w:rsidR="002B13AD" w:rsidRDefault="002B13AD" w:rsidP="002B13AD">
      <w:pPr>
        <w:pStyle w:val="NoSpacing"/>
        <w:ind w:left="720"/>
        <w:rPr>
          <w:rFonts w:ascii="Century Gothic" w:hAnsi="Century Gothic"/>
        </w:rPr>
      </w:pPr>
      <w:proofErr w:type="gramStart"/>
      <w:r>
        <w:rPr>
          <w:rFonts w:ascii="Century Gothic" w:hAnsi="Century Gothic"/>
        </w:rPr>
        <w:t>c.  Review</w:t>
      </w:r>
      <w:proofErr w:type="gramEnd"/>
      <w:r>
        <w:rPr>
          <w:rFonts w:ascii="Century Gothic" w:hAnsi="Century Gothic"/>
        </w:rPr>
        <w:t xml:space="preserve"> college application procedures; costs associated with room and board and tuition; dorm and independent living requirements; other fees;</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d.  Detail</w:t>
      </w:r>
      <w:proofErr w:type="gramEnd"/>
      <w:r>
        <w:rPr>
          <w:rFonts w:ascii="Century Gothic" w:hAnsi="Century Gothic"/>
        </w:rPr>
        <w:t xml:space="preserve"> requirements and steps involved for completing the FAFSA;</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e.  Differentiate</w:t>
      </w:r>
      <w:proofErr w:type="gramEnd"/>
      <w:r>
        <w:rPr>
          <w:rFonts w:ascii="Century Gothic" w:hAnsi="Century Gothic"/>
        </w:rPr>
        <w:t xml:space="preserve"> forms of financial aid and responsibilities associated with student loans.</w:t>
      </w:r>
    </w:p>
    <w:p w:rsidR="002B13AD" w:rsidRDefault="002B13AD" w:rsidP="002B13AD">
      <w:pPr>
        <w:pStyle w:val="NoSpacing"/>
        <w:ind w:left="720"/>
        <w:rPr>
          <w:rFonts w:ascii="Century Gothic" w:hAnsi="Century Gothic"/>
        </w:rPr>
      </w:pPr>
      <w:r>
        <w:rPr>
          <w:rFonts w:ascii="Century Gothic" w:hAnsi="Century Gothic"/>
        </w:rPr>
        <w:t xml:space="preserve">f.   Complete a personal budget based on on-campus housing and a sophomore year budget based on independent living  </w:t>
      </w:r>
    </w:p>
    <w:p w:rsidR="002B13AD" w:rsidRDefault="002B13AD" w:rsidP="002B13AD">
      <w:pPr>
        <w:pStyle w:val="NoSpacing"/>
        <w:ind w:left="720"/>
        <w:rPr>
          <w:rFonts w:ascii="Century Gothic" w:hAnsi="Century Gothic"/>
        </w:rPr>
      </w:pPr>
      <w:proofErr w:type="gramStart"/>
      <w:r>
        <w:rPr>
          <w:rFonts w:ascii="Century Gothic" w:hAnsi="Century Gothic"/>
        </w:rPr>
        <w:t>g.  Have</w:t>
      </w:r>
      <w:proofErr w:type="gramEnd"/>
      <w:r>
        <w:rPr>
          <w:rFonts w:ascii="Century Gothic" w:hAnsi="Century Gothic"/>
        </w:rPr>
        <w:t xml:space="preserve"> up to date information in the MCIS system</w:t>
      </w:r>
    </w:p>
    <w:p w:rsidR="002B13AD" w:rsidRDefault="002B13AD" w:rsidP="002B13AD">
      <w:pPr>
        <w:pStyle w:val="NoSpacing"/>
        <w:ind w:left="720"/>
        <w:rPr>
          <w:rFonts w:ascii="Century Gothic" w:hAnsi="Century Gothic"/>
        </w:rPr>
      </w:pPr>
    </w:p>
    <w:p w:rsidR="002B13AD" w:rsidRDefault="002B13AD" w:rsidP="002B13AD">
      <w:pPr>
        <w:pStyle w:val="NoSpacing"/>
        <w:rPr>
          <w:rFonts w:ascii="Century Gothic" w:hAnsi="Century Gothic"/>
        </w:rPr>
      </w:pPr>
      <w:r>
        <w:rPr>
          <w:rFonts w:ascii="Century Gothic" w:hAnsi="Century Gothic"/>
        </w:rPr>
        <w:t>Timeline: 4 weeks</w:t>
      </w:r>
    </w:p>
    <w:p w:rsidR="002B13AD" w:rsidRDefault="002B13AD" w:rsidP="002B13AD">
      <w:pPr>
        <w:pStyle w:val="NoSpacing"/>
        <w:rPr>
          <w:rFonts w:ascii="Century Gothic" w:hAnsi="Century Gothic"/>
        </w:rPr>
      </w:pPr>
    </w:p>
    <w:p w:rsidR="002B13AD" w:rsidRDefault="002B13AD" w:rsidP="002B13AD">
      <w:pPr>
        <w:pStyle w:val="NoSpacing"/>
        <w:rPr>
          <w:rFonts w:ascii="Century Gothic" w:hAnsi="Century Gothic"/>
          <w:b/>
        </w:rPr>
      </w:pPr>
      <w:r>
        <w:rPr>
          <w:rFonts w:ascii="Century Gothic" w:hAnsi="Century Gothic"/>
          <w:b/>
        </w:rPr>
        <w:t>Unit 4:  Getting a job</w:t>
      </w:r>
    </w:p>
    <w:p w:rsidR="002B13AD" w:rsidRDefault="002B13AD" w:rsidP="002B13AD">
      <w:pPr>
        <w:pStyle w:val="NoSpacing"/>
        <w:rPr>
          <w:rFonts w:ascii="Century Gothic" w:hAnsi="Century Gothic"/>
        </w:rPr>
      </w:pPr>
    </w:p>
    <w:p w:rsidR="002B13AD" w:rsidRDefault="002B13AD" w:rsidP="002B13AD">
      <w:pPr>
        <w:pStyle w:val="NoSpacing"/>
        <w:rPr>
          <w:rFonts w:ascii="Century Gothic" w:hAnsi="Century Gothic"/>
        </w:rPr>
      </w:pPr>
      <w:r>
        <w:rPr>
          <w:rFonts w:ascii="Century Gothic" w:hAnsi="Century Gothic"/>
        </w:rPr>
        <w:t>Objectives:</w:t>
      </w:r>
    </w:p>
    <w:p w:rsidR="002B13AD" w:rsidRDefault="002B13AD" w:rsidP="002B13AD">
      <w:pPr>
        <w:pStyle w:val="NoSpacing"/>
        <w:rPr>
          <w:rFonts w:ascii="Century Gothic" w:hAnsi="Century Gothic"/>
        </w:rPr>
      </w:pPr>
      <w:r>
        <w:rPr>
          <w:rFonts w:ascii="Century Gothic" w:hAnsi="Century Gothic"/>
        </w:rPr>
        <w:tab/>
        <w:t>At the conclusion of this unit, students will:</w:t>
      </w:r>
    </w:p>
    <w:p w:rsidR="002B13AD" w:rsidRDefault="002B13AD" w:rsidP="002B13AD">
      <w:pPr>
        <w:pStyle w:val="NoSpacing"/>
        <w:ind w:left="720"/>
        <w:rPr>
          <w:rFonts w:ascii="Century Gothic" w:hAnsi="Century Gothic"/>
        </w:rPr>
      </w:pPr>
      <w:proofErr w:type="gramStart"/>
      <w:r>
        <w:rPr>
          <w:rFonts w:ascii="Century Gothic" w:hAnsi="Century Gothic"/>
        </w:rPr>
        <w:t>a.  Understand</w:t>
      </w:r>
      <w:proofErr w:type="gramEnd"/>
      <w:r>
        <w:rPr>
          <w:rFonts w:ascii="Century Gothic" w:hAnsi="Century Gothic"/>
        </w:rPr>
        <w:t xml:space="preserve"> the difference between typical policies and pay structures for different types of employees</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b.  Explain</w:t>
      </w:r>
      <w:proofErr w:type="gramEnd"/>
      <w:r>
        <w:rPr>
          <w:rFonts w:ascii="Century Gothic" w:hAnsi="Century Gothic"/>
        </w:rPr>
        <w:t xml:space="preserve"> the value of employee benefits;</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c.  Calculate</w:t>
      </w:r>
      <w:proofErr w:type="gramEnd"/>
      <w:r>
        <w:rPr>
          <w:rFonts w:ascii="Century Gothic" w:hAnsi="Century Gothic"/>
        </w:rPr>
        <w:t xml:space="preserve"> hourly pay; overtime hours &amp; pay; gross and net pay;</w:t>
      </w:r>
    </w:p>
    <w:p w:rsidR="002B13AD" w:rsidRDefault="002B13AD" w:rsidP="002B13AD">
      <w:pPr>
        <w:pStyle w:val="NoSpacing"/>
        <w:rPr>
          <w:rFonts w:ascii="Century Gothic" w:hAnsi="Century Gothic"/>
        </w:rPr>
      </w:pPr>
      <w:r>
        <w:rPr>
          <w:rFonts w:ascii="Century Gothic" w:hAnsi="Century Gothic"/>
        </w:rPr>
        <w:tab/>
      </w:r>
      <w:proofErr w:type="gramStart"/>
      <w:r>
        <w:rPr>
          <w:rFonts w:ascii="Century Gothic" w:hAnsi="Century Gothic"/>
        </w:rPr>
        <w:t>d.  Determine</w:t>
      </w:r>
      <w:proofErr w:type="gramEnd"/>
      <w:r>
        <w:rPr>
          <w:rFonts w:ascii="Century Gothic" w:hAnsi="Century Gothic"/>
        </w:rPr>
        <w:t xml:space="preserve"> outcomes for various withholding scenarios;</w:t>
      </w:r>
    </w:p>
    <w:p w:rsidR="002B13AD" w:rsidRDefault="002B13AD" w:rsidP="00672CD6">
      <w:pPr>
        <w:pStyle w:val="NoSpacing"/>
        <w:rPr>
          <w:rFonts w:ascii="Century Gothic" w:hAnsi="Century Gothic"/>
        </w:rPr>
      </w:pPr>
      <w:r>
        <w:rPr>
          <w:rFonts w:ascii="Century Gothic" w:hAnsi="Century Gothic"/>
        </w:rPr>
        <w:tab/>
      </w:r>
    </w:p>
    <w:p w:rsidR="002B13AD" w:rsidRDefault="002B13AD" w:rsidP="002B13AD">
      <w:pPr>
        <w:pStyle w:val="NoSpacing"/>
        <w:rPr>
          <w:rFonts w:ascii="Century Gothic" w:hAnsi="Century Gothic"/>
        </w:rPr>
      </w:pPr>
      <w:r>
        <w:rPr>
          <w:rFonts w:ascii="Century Gothic" w:hAnsi="Century Gothic"/>
        </w:rPr>
        <w:tab/>
      </w:r>
    </w:p>
    <w:p w:rsidR="002B13AD" w:rsidRDefault="002B13AD" w:rsidP="002B13AD">
      <w:pPr>
        <w:pStyle w:val="NoSpacing"/>
        <w:rPr>
          <w:rFonts w:ascii="Century Gothic" w:hAnsi="Century Gothic"/>
        </w:rPr>
      </w:pPr>
      <w:r>
        <w:rPr>
          <w:rFonts w:ascii="Century Gothic" w:hAnsi="Century Gothic"/>
        </w:rPr>
        <w:t>Timeline: 3 weeks</w:t>
      </w:r>
    </w:p>
    <w:p w:rsidR="002B13AD" w:rsidRDefault="002B13AD" w:rsidP="002B13AD">
      <w:pPr>
        <w:pStyle w:val="NoSpacing"/>
        <w:rPr>
          <w:rFonts w:ascii="Century Gothic" w:hAnsi="Century Gothic"/>
        </w:rPr>
      </w:pPr>
    </w:p>
    <w:p w:rsidR="00E55E8E" w:rsidRPr="00870496" w:rsidRDefault="00E55E8E" w:rsidP="00E55E8E">
      <w:pPr>
        <w:pStyle w:val="Heading1"/>
        <w:rPr>
          <w:b/>
        </w:rPr>
      </w:pPr>
      <w:r w:rsidRPr="00870496">
        <w:rPr>
          <w:b/>
        </w:rPr>
        <w:t>Other Assignments:</w:t>
      </w:r>
    </w:p>
    <w:p w:rsidR="00E55E8E" w:rsidRDefault="00E55E8E" w:rsidP="00E55E8E">
      <w:r>
        <w:t>Student Portfolio that will contain notes and all assignments – These will be submitted at midterm and semester conclusion.</w:t>
      </w:r>
    </w:p>
    <w:p w:rsidR="00E55E8E" w:rsidRDefault="00E55E8E" w:rsidP="00E55E8E">
      <w:r>
        <w:t>Daily Bell Ringer Assignments</w:t>
      </w:r>
    </w:p>
    <w:p w:rsidR="00E55E8E" w:rsidRDefault="00E55E8E" w:rsidP="00E55E8E">
      <w:r>
        <w:t>Professional Dress Points – Serves as Extra Credit</w:t>
      </w:r>
    </w:p>
    <w:p w:rsidR="00E55E8E" w:rsidRPr="002E1B8A" w:rsidRDefault="00E55E8E" w:rsidP="00E55E8E">
      <w:pPr>
        <w:pStyle w:val="Heading1"/>
        <w:rPr>
          <w:b/>
        </w:rPr>
      </w:pPr>
      <w:r w:rsidRPr="002E1B8A">
        <w:rPr>
          <w:b/>
        </w:rPr>
        <w:t>SPECIFIC EXPECTATIONS:</w:t>
      </w:r>
    </w:p>
    <w:p w:rsidR="00E55E8E" w:rsidRDefault="00E55E8E" w:rsidP="00E55E8E">
      <w:r>
        <w:tab/>
        <w:t xml:space="preserve">Students are expected to </w:t>
      </w:r>
      <w:r w:rsidRPr="00EC22BE">
        <w:rPr>
          <w:b/>
          <w:i/>
        </w:rPr>
        <w:t>Be Respectful, Be Responsible, Be Involved</w:t>
      </w:r>
      <w:r>
        <w:t xml:space="preserve">, and work toward </w:t>
      </w:r>
      <w:r w:rsidRPr="00EC22BE">
        <w:rPr>
          <w:b/>
          <w:i/>
        </w:rPr>
        <w:t>Graduation</w:t>
      </w:r>
      <w:r>
        <w:t xml:space="preserve">.  </w:t>
      </w:r>
      <w:proofErr w:type="gramStart"/>
      <w:r>
        <w:t>Therefore….</w:t>
      </w:r>
      <w:proofErr w:type="gramEnd"/>
    </w:p>
    <w:p w:rsidR="00E55E8E" w:rsidRDefault="00E55E8E" w:rsidP="00E55E8E">
      <w:pPr>
        <w:pStyle w:val="ListParagraph"/>
        <w:numPr>
          <w:ilvl w:val="0"/>
          <w:numId w:val="5"/>
        </w:numPr>
      </w:pPr>
      <w:r>
        <w:t xml:space="preserve">Students are expected to come to class, on time, prepared to learn and collaborate with classmates.  Cell phones are not to be used, for any reason, during class time unless permission is given by the teacher.  </w:t>
      </w:r>
    </w:p>
    <w:p w:rsidR="00E55E8E" w:rsidRDefault="00E55E8E" w:rsidP="00E55E8E">
      <w:pPr>
        <w:pStyle w:val="ListParagraph"/>
        <w:numPr>
          <w:ilvl w:val="0"/>
          <w:numId w:val="5"/>
        </w:numPr>
      </w:pPr>
      <w:r>
        <w:t xml:space="preserve">Students who miss class must obtain notes from classmates and must submit assignments due during their absence in accordance with District Policy found in the Student Handbook.   </w:t>
      </w:r>
    </w:p>
    <w:p w:rsidR="00E55E8E" w:rsidRDefault="00E55E8E" w:rsidP="00E55E8E">
      <w:pPr>
        <w:pStyle w:val="ListParagraph"/>
        <w:numPr>
          <w:ilvl w:val="0"/>
          <w:numId w:val="5"/>
        </w:numPr>
      </w:pPr>
      <w:r>
        <w:t>Students are expected to follow District Policy regarding computer use, which means that students should not frequent social media sites or engage in online games unless given permission by the teacher.  Students are encouraged to save all work and submit assignments digitally.  To preserve resources, students are encouraged to print judiciously and should ask before printing.</w:t>
      </w:r>
    </w:p>
    <w:p w:rsidR="00E55E8E" w:rsidRDefault="00E55E8E" w:rsidP="00E55E8E">
      <w:pPr>
        <w:pStyle w:val="ListParagraph"/>
        <w:numPr>
          <w:ilvl w:val="0"/>
          <w:numId w:val="5"/>
        </w:numPr>
      </w:pPr>
      <w:r>
        <w:t xml:space="preserve">Students will turn assignments in on the due date.  Points will be deducted for late assignments.  </w:t>
      </w:r>
    </w:p>
    <w:p w:rsidR="00E55E8E" w:rsidRDefault="00E55E8E" w:rsidP="00E55E8E">
      <w:pPr>
        <w:pStyle w:val="ListParagraph"/>
        <w:numPr>
          <w:ilvl w:val="0"/>
          <w:numId w:val="5"/>
        </w:numPr>
      </w:pPr>
      <w:r>
        <w:t>School cell phone policies as outlined in the Student Handbook will be followed.</w:t>
      </w:r>
    </w:p>
    <w:p w:rsidR="00E55E8E" w:rsidRDefault="00E55E8E" w:rsidP="00E55E8E">
      <w:pPr>
        <w:pStyle w:val="ListParagraph"/>
        <w:numPr>
          <w:ilvl w:val="0"/>
          <w:numId w:val="5"/>
        </w:numPr>
      </w:pPr>
      <w:r>
        <w:t xml:space="preserve">The District’s Acceptable Use policy for computers must be followed.  Social media, You Tube, Music Sites and Game Sites can be used with teacher permission, when work is completed.  Students who choose to engage in these activities rather than class activities will be docked 10 points from the </w:t>
      </w:r>
      <w:r>
        <w:lastRenderedPageBreak/>
        <w:t>next class assignment.  Students who lose more than 40 points will receive a disciplinary referral for violation of the Acceptable Use Policy and further consequences may ensue.</w:t>
      </w:r>
    </w:p>
    <w:p w:rsidR="00E55E8E" w:rsidRPr="00E55E8E" w:rsidRDefault="00E55E8E" w:rsidP="00E55E8E"/>
    <w:p w:rsidR="00E55E8E" w:rsidRDefault="00E55E8E">
      <w:pPr>
        <w:rPr>
          <w:rFonts w:asciiTheme="majorHAnsi" w:eastAsiaTheme="majorEastAsia" w:hAnsiTheme="majorHAnsi" w:cstheme="majorBidi"/>
          <w:color w:val="2E74B5" w:themeColor="accent1" w:themeShade="BF"/>
          <w:sz w:val="32"/>
          <w:szCs w:val="32"/>
        </w:rPr>
      </w:pPr>
      <w:r>
        <w:br w:type="page"/>
      </w:r>
    </w:p>
    <w:p w:rsidR="00E55E8E" w:rsidRDefault="00E55E8E" w:rsidP="00E55E8E">
      <w:pPr>
        <w:pStyle w:val="Heading1"/>
      </w:pPr>
      <w:r>
        <w:lastRenderedPageBreak/>
        <w:t>CONTENT STANDARDS:</w:t>
      </w:r>
    </w:p>
    <w:p w:rsidR="00DB6956" w:rsidRDefault="00DD1209" w:rsidP="00456A75">
      <w:r>
        <w:tab/>
      </w:r>
    </w:p>
    <w:tbl>
      <w:tblPr>
        <w:tblStyle w:val="TableGrid"/>
        <w:tblW w:w="10569" w:type="dxa"/>
        <w:jc w:val="center"/>
        <w:tblInd w:w="-1543" w:type="dxa"/>
        <w:tblLayout w:type="fixed"/>
        <w:tblLook w:val="04A0" w:firstRow="1" w:lastRow="0" w:firstColumn="1" w:lastColumn="0" w:noHBand="0" w:noVBand="1"/>
      </w:tblPr>
      <w:tblGrid>
        <w:gridCol w:w="2592"/>
        <w:gridCol w:w="2592"/>
        <w:gridCol w:w="2714"/>
        <w:gridCol w:w="2671"/>
      </w:tblGrid>
      <w:tr w:rsidR="000D380B" w:rsidTr="007B68B9">
        <w:trPr>
          <w:trHeight w:val="440"/>
          <w:jc w:val="center"/>
        </w:trPr>
        <w:tc>
          <w:tcPr>
            <w:tcW w:w="10569" w:type="dxa"/>
            <w:gridSpan w:val="4"/>
          </w:tcPr>
          <w:p w:rsidR="000D380B" w:rsidRPr="001D33FC" w:rsidRDefault="000D380B" w:rsidP="007B68B9">
            <w:pPr>
              <w:jc w:val="center"/>
              <w:rPr>
                <w:rStyle w:val="h2"/>
                <w:b/>
                <w:sz w:val="36"/>
                <w:szCs w:val="36"/>
              </w:rPr>
            </w:pPr>
            <w:r w:rsidRPr="001D33FC">
              <w:rPr>
                <w:b/>
                <w:sz w:val="36"/>
                <w:szCs w:val="36"/>
              </w:rPr>
              <w:t>Problem Solving</w:t>
            </w:r>
          </w:p>
        </w:tc>
      </w:tr>
      <w:tr w:rsidR="000D380B" w:rsidTr="007B68B9">
        <w:trPr>
          <w:trHeight w:val="755"/>
          <w:jc w:val="center"/>
        </w:trPr>
        <w:tc>
          <w:tcPr>
            <w:tcW w:w="2592" w:type="dxa"/>
          </w:tcPr>
          <w:p w:rsidR="000D380B" w:rsidRPr="00A748E8" w:rsidRDefault="000D380B" w:rsidP="007B68B9">
            <w:pPr>
              <w:pStyle w:val="NoSpacing"/>
              <w:jc w:val="center"/>
              <w:rPr>
                <w:rFonts w:ascii="Century Gothic" w:hAnsi="Century Gothic"/>
                <w:b/>
                <w:sz w:val="22"/>
                <w:szCs w:val="22"/>
              </w:rPr>
            </w:pPr>
            <w:r w:rsidRPr="00A748E8">
              <w:rPr>
                <w:rFonts w:ascii="Century Gothic" w:hAnsi="Century Gothic"/>
                <w:b/>
                <w:sz w:val="22"/>
                <w:szCs w:val="22"/>
              </w:rPr>
              <w:t>MT Career and Vocational Standards 2007</w:t>
            </w:r>
          </w:p>
        </w:tc>
        <w:tc>
          <w:tcPr>
            <w:tcW w:w="2592" w:type="dxa"/>
          </w:tcPr>
          <w:p w:rsidR="000D380B" w:rsidRPr="00A748E8" w:rsidRDefault="000D380B" w:rsidP="007B68B9">
            <w:pPr>
              <w:pStyle w:val="NoSpacing"/>
              <w:jc w:val="center"/>
              <w:rPr>
                <w:rFonts w:ascii="Century Gothic" w:hAnsi="Century Gothic"/>
                <w:b/>
                <w:sz w:val="22"/>
                <w:szCs w:val="22"/>
              </w:rPr>
            </w:pPr>
            <w:r w:rsidRPr="00A748E8">
              <w:rPr>
                <w:rFonts w:ascii="Century Gothic" w:hAnsi="Century Gothic"/>
                <w:b/>
                <w:sz w:val="22"/>
                <w:szCs w:val="22"/>
              </w:rPr>
              <w:t>ISTE Standards 2007</w:t>
            </w:r>
          </w:p>
        </w:tc>
        <w:tc>
          <w:tcPr>
            <w:tcW w:w="2714" w:type="dxa"/>
          </w:tcPr>
          <w:p w:rsidR="000D380B" w:rsidRPr="00A748E8" w:rsidRDefault="000D380B" w:rsidP="007B68B9">
            <w:pPr>
              <w:jc w:val="center"/>
              <w:rPr>
                <w:b/>
                <w:sz w:val="22"/>
              </w:rPr>
            </w:pPr>
            <w:r>
              <w:rPr>
                <w:rStyle w:val="h2"/>
                <w:b/>
                <w:sz w:val="22"/>
              </w:rPr>
              <w:t>MT Mathematics Standards</w:t>
            </w:r>
          </w:p>
        </w:tc>
        <w:tc>
          <w:tcPr>
            <w:tcW w:w="2671" w:type="dxa"/>
          </w:tcPr>
          <w:p w:rsidR="000D380B" w:rsidRPr="00A748E8" w:rsidRDefault="000D380B" w:rsidP="007B68B9">
            <w:pPr>
              <w:jc w:val="center"/>
              <w:rPr>
                <w:rStyle w:val="h2"/>
                <w:b/>
                <w:sz w:val="22"/>
              </w:rPr>
            </w:pPr>
            <w:r w:rsidRPr="00A748E8">
              <w:rPr>
                <w:rStyle w:val="h2"/>
                <w:b/>
                <w:sz w:val="22"/>
              </w:rPr>
              <w:t>Common Core Standards 2010</w:t>
            </w:r>
          </w:p>
        </w:tc>
      </w:tr>
      <w:tr w:rsidR="000D380B" w:rsidTr="007B68B9">
        <w:trPr>
          <w:trHeight w:val="1385"/>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4.3 Select the appropriate tools, equipment and procedures for the task</w:t>
            </w:r>
          </w:p>
        </w:tc>
        <w:tc>
          <w:tcPr>
            <w:tcW w:w="2592" w:type="dxa"/>
          </w:tcPr>
          <w:p w:rsidR="000D380B" w:rsidRPr="00FB3087" w:rsidRDefault="000D380B" w:rsidP="007B68B9">
            <w:pPr>
              <w:rPr>
                <w:rFonts w:eastAsia="Times New Roman" w:cs="Times New Roman"/>
                <w:bCs/>
                <w:sz w:val="16"/>
                <w:szCs w:val="16"/>
              </w:rPr>
            </w:pPr>
            <w:r w:rsidRPr="00FB3087">
              <w:rPr>
                <w:rFonts w:eastAsia="Times New Roman" w:cs="Times New Roman"/>
                <w:sz w:val="16"/>
                <w:szCs w:val="16"/>
              </w:rPr>
              <w:t>Collect and analyze data to identify solutions and/or make informed decisions.</w:t>
            </w:r>
          </w:p>
        </w:tc>
        <w:tc>
          <w:tcPr>
            <w:tcW w:w="2714" w:type="dxa"/>
          </w:tcPr>
          <w:p w:rsidR="000D380B" w:rsidRDefault="000D380B" w:rsidP="007B68B9">
            <w:pPr>
              <w:pStyle w:val="Default"/>
              <w:rPr>
                <w:bCs w:val="0"/>
                <w:sz w:val="22"/>
                <w:szCs w:val="22"/>
              </w:rPr>
            </w:pPr>
            <w:r w:rsidRPr="0013510C">
              <w:rPr>
                <w:rFonts w:ascii="Century Gothic" w:hAnsi="Century Gothic"/>
                <w:b/>
                <w:color w:val="auto"/>
                <w:sz w:val="16"/>
                <w:szCs w:val="16"/>
              </w:rPr>
              <w:t>2.2 Evaluating Validity</w:t>
            </w:r>
            <w:r w:rsidRPr="0013510C">
              <w:rPr>
                <w:rFonts w:ascii="Century Gothic" w:hAnsi="Century Gothic"/>
                <w:color w:val="auto"/>
                <w:sz w:val="16"/>
                <w:szCs w:val="16"/>
              </w:rPr>
              <w:t>: Evaluate the validity of reports based on collected and/or published data by considering the source of the data, the design of the study, and the way data are displayed, analyzed, and interpreted.</w:t>
            </w:r>
          </w:p>
          <w:p w:rsidR="000D380B" w:rsidRPr="00FB3087" w:rsidRDefault="000D380B" w:rsidP="007B68B9">
            <w:pPr>
              <w:pStyle w:val="NormalWeb"/>
              <w:rPr>
                <w:rFonts w:ascii="Century Gothic" w:hAnsi="Century Gothic"/>
                <w:sz w:val="16"/>
                <w:szCs w:val="16"/>
              </w:rPr>
            </w:pPr>
          </w:p>
        </w:tc>
        <w:tc>
          <w:tcPr>
            <w:tcW w:w="2671" w:type="dxa"/>
          </w:tcPr>
          <w:p w:rsidR="000D380B" w:rsidRPr="00EC16A6" w:rsidRDefault="000D380B" w:rsidP="007B68B9">
            <w:pPr>
              <w:pStyle w:val="NormalWeb"/>
              <w:rPr>
                <w:rFonts w:ascii="Century Gothic" w:hAnsi="Century Gothic"/>
                <w:sz w:val="16"/>
                <w:szCs w:val="16"/>
              </w:rPr>
            </w:pPr>
            <w:bookmarkStart w:id="0" w:name="n-q-1"/>
            <w:r>
              <w:rPr>
                <w:rFonts w:ascii="Century Gothic" w:hAnsi="Century Gothic"/>
                <w:sz w:val="16"/>
                <w:szCs w:val="16"/>
              </w:rPr>
              <w:t>Math</w:t>
            </w:r>
            <w:r w:rsidRPr="00EC16A6">
              <w:rPr>
                <w:rFonts w:ascii="Century Gothic" w:hAnsi="Century Gothic"/>
                <w:sz w:val="16"/>
                <w:szCs w:val="16"/>
              </w:rPr>
              <w:t>.1.</w:t>
            </w:r>
            <w:bookmarkEnd w:id="0"/>
            <w:r w:rsidRPr="00EC16A6">
              <w:rPr>
                <w:rFonts w:ascii="Century Gothic" w:hAnsi="Century Gothic"/>
                <w:sz w:val="16"/>
                <w:szCs w:val="16"/>
              </w:rPr>
              <w:t xml:space="preserve"> Use units as a way to understand problems and to guide the solution of multi-step problems; choose and interpret units consistently in formulas; choose and interpret the scale and the origin in graphs and data displays</w:t>
            </w: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3.5 Demonstrate appreciation for diverse perspective needs and characteristics</w:t>
            </w:r>
          </w:p>
        </w:tc>
        <w:tc>
          <w:tcPr>
            <w:tcW w:w="2592" w:type="dxa"/>
          </w:tcPr>
          <w:p w:rsidR="000D380B" w:rsidRPr="00FB3087" w:rsidRDefault="000D380B" w:rsidP="007B68B9">
            <w:pPr>
              <w:rPr>
                <w:rFonts w:eastAsia="Times New Roman" w:cs="Times New Roman"/>
                <w:bCs/>
                <w:sz w:val="16"/>
                <w:szCs w:val="16"/>
              </w:rPr>
            </w:pPr>
            <w:r w:rsidRPr="00FB3087">
              <w:rPr>
                <w:rFonts w:eastAsia="Times New Roman" w:cs="Times New Roman"/>
                <w:sz w:val="16"/>
                <w:szCs w:val="16"/>
              </w:rPr>
              <w:t>Develop cultural understanding and global awareness by engaging with learners of other cultures.</w:t>
            </w:r>
          </w:p>
        </w:tc>
        <w:tc>
          <w:tcPr>
            <w:tcW w:w="2714" w:type="dxa"/>
          </w:tcPr>
          <w:p w:rsidR="000D380B" w:rsidRPr="00FB3087" w:rsidRDefault="000D380B" w:rsidP="007B68B9">
            <w:pPr>
              <w:pStyle w:val="NoSpacing"/>
              <w:rPr>
                <w:rFonts w:ascii="Century Gothic" w:hAnsi="Century Gothic"/>
                <w:sz w:val="16"/>
                <w:szCs w:val="16"/>
              </w:rPr>
            </w:pPr>
          </w:p>
        </w:tc>
        <w:tc>
          <w:tcPr>
            <w:tcW w:w="2671" w:type="dxa"/>
          </w:tcPr>
          <w:p w:rsidR="000D380B" w:rsidRPr="00FB3087" w:rsidRDefault="000D380B" w:rsidP="007B68B9">
            <w:pPr>
              <w:pStyle w:val="NoSpacing"/>
              <w:rPr>
                <w:rFonts w:ascii="Century Gothic" w:hAnsi="Century Gothic"/>
                <w:b/>
                <w:sz w:val="16"/>
                <w:szCs w:val="16"/>
              </w:rPr>
            </w:pPr>
          </w:p>
        </w:tc>
      </w:tr>
      <w:tr w:rsidR="000D380B" w:rsidTr="007B68B9">
        <w:trPr>
          <w:trHeight w:val="1403"/>
          <w:jc w:val="center"/>
        </w:trPr>
        <w:tc>
          <w:tcPr>
            <w:tcW w:w="2592" w:type="dxa"/>
          </w:tcPr>
          <w:p w:rsidR="000D380B" w:rsidRPr="00FB3087" w:rsidRDefault="000D380B" w:rsidP="007B68B9">
            <w:pPr>
              <w:pStyle w:val="NoSpacing"/>
              <w:rPr>
                <w:rFonts w:ascii="Century Gothic" w:hAnsi="Century Gothic"/>
                <w:sz w:val="16"/>
                <w:szCs w:val="16"/>
              </w:rPr>
            </w:pPr>
            <w:r>
              <w:rPr>
                <w:rFonts w:ascii="Century Gothic" w:hAnsi="Century Gothic"/>
                <w:sz w:val="16"/>
                <w:szCs w:val="16"/>
              </w:rPr>
              <w:t xml:space="preserve"> </w:t>
            </w:r>
          </w:p>
        </w:tc>
        <w:tc>
          <w:tcPr>
            <w:tcW w:w="2592" w:type="dxa"/>
          </w:tcPr>
          <w:p w:rsidR="000D380B" w:rsidRPr="00FB3087" w:rsidRDefault="000D380B" w:rsidP="007B68B9">
            <w:pPr>
              <w:pStyle w:val="NoSpacing"/>
              <w:rPr>
                <w:rFonts w:ascii="Century Gothic" w:hAnsi="Century Gothic"/>
                <w:sz w:val="16"/>
                <w:szCs w:val="16"/>
              </w:rPr>
            </w:pPr>
            <w:r>
              <w:rPr>
                <w:rFonts w:ascii="Century Gothic" w:eastAsia="Times New Roman" w:hAnsi="Century Gothic" w:cs="Times New Roman"/>
                <w:bCs w:val="0"/>
                <w:sz w:val="16"/>
                <w:szCs w:val="16"/>
              </w:rPr>
              <w:t xml:space="preserve"> </w:t>
            </w:r>
          </w:p>
        </w:tc>
        <w:tc>
          <w:tcPr>
            <w:tcW w:w="2714" w:type="dxa"/>
          </w:tcPr>
          <w:p w:rsidR="000D380B" w:rsidRPr="0013510C" w:rsidRDefault="000D380B" w:rsidP="007B68B9">
            <w:pPr>
              <w:pStyle w:val="Default"/>
              <w:jc w:val="both"/>
              <w:rPr>
                <w:rFonts w:ascii="Century Gothic" w:hAnsi="Century Gothic"/>
                <w:color w:val="auto"/>
                <w:sz w:val="16"/>
                <w:szCs w:val="16"/>
              </w:rPr>
            </w:pPr>
            <w:r w:rsidRPr="0013510C">
              <w:rPr>
                <w:rFonts w:ascii="Century Gothic" w:hAnsi="Century Gothic"/>
                <w:b/>
                <w:color w:val="auto"/>
                <w:sz w:val="16"/>
                <w:szCs w:val="16"/>
              </w:rPr>
              <w:t>3.2 Applications of Geometric Models:</w:t>
            </w:r>
            <w:r w:rsidRPr="0013510C">
              <w:rPr>
                <w:rFonts w:ascii="Century Gothic" w:hAnsi="Century Gothic"/>
                <w:color w:val="auto"/>
                <w:sz w:val="16"/>
                <w:szCs w:val="16"/>
              </w:rPr>
              <w:t xml:space="preserve"> Use spatial reasoning and geometric models to solve problems with and without technology in the contexts of art, science, and culture, including Montana American Indians. </w:t>
            </w:r>
          </w:p>
          <w:p w:rsidR="000D380B" w:rsidRPr="00FB3087" w:rsidRDefault="000D380B" w:rsidP="007B68B9">
            <w:pPr>
              <w:pStyle w:val="NormalWeb"/>
              <w:rPr>
                <w:rFonts w:ascii="Century Gothic" w:hAnsi="Century Gothic"/>
                <w:sz w:val="16"/>
                <w:szCs w:val="16"/>
              </w:rPr>
            </w:pPr>
          </w:p>
        </w:tc>
        <w:tc>
          <w:tcPr>
            <w:tcW w:w="2671" w:type="dxa"/>
          </w:tcPr>
          <w:p w:rsidR="000D380B" w:rsidRDefault="000D380B" w:rsidP="007B68B9">
            <w:pPr>
              <w:pStyle w:val="NoSpacing"/>
              <w:rPr>
                <w:rFonts w:ascii="Century Gothic" w:hAnsi="Century Gothic"/>
                <w:sz w:val="16"/>
                <w:szCs w:val="16"/>
              </w:rPr>
            </w:pPr>
            <w:r w:rsidRPr="00FB3087">
              <w:rPr>
                <w:rFonts w:ascii="Century Gothic" w:hAnsi="Century Gothic"/>
                <w:b/>
                <w:sz w:val="16"/>
                <w:szCs w:val="16"/>
              </w:rPr>
              <w:t>Reading 7</w:t>
            </w:r>
            <w:r w:rsidRPr="00FB3087">
              <w:rPr>
                <w:rFonts w:ascii="Century Gothic" w:hAnsi="Century Gothic"/>
                <w:sz w:val="16"/>
                <w:szCs w:val="16"/>
              </w:rPr>
              <w:t xml:space="preserve">: Integrate and evaluate multiple sources of information presented in different media or formats as well as in words in order to address a question or solve a problem.  </w:t>
            </w:r>
          </w:p>
          <w:p w:rsidR="000D380B" w:rsidRDefault="000D380B" w:rsidP="007B68B9">
            <w:pPr>
              <w:pStyle w:val="NoSpacing"/>
              <w:rPr>
                <w:rFonts w:ascii="Century Gothic" w:hAnsi="Century Gothic"/>
                <w:sz w:val="16"/>
                <w:szCs w:val="16"/>
              </w:rPr>
            </w:pPr>
          </w:p>
          <w:p w:rsidR="000D380B" w:rsidRPr="00FB3087" w:rsidRDefault="000D380B" w:rsidP="007B68B9">
            <w:pPr>
              <w:pStyle w:val="NoSpacing"/>
              <w:rPr>
                <w:rFonts w:ascii="Century Gothic" w:hAnsi="Century Gothic"/>
                <w:b/>
                <w:bCs w:val="0"/>
                <w:sz w:val="16"/>
                <w:szCs w:val="16"/>
              </w:rPr>
            </w:pPr>
            <w:bookmarkStart w:id="1" w:name="n-q-2"/>
            <w:r w:rsidRPr="0013510C">
              <w:rPr>
                <w:rFonts w:ascii="Century Gothic" w:hAnsi="Century Gothic"/>
                <w:b/>
                <w:sz w:val="16"/>
                <w:szCs w:val="16"/>
              </w:rPr>
              <w:t>N-Q.2</w:t>
            </w:r>
            <w:r w:rsidRPr="0013510C">
              <w:rPr>
                <w:rFonts w:ascii="Century Gothic" w:hAnsi="Century Gothic"/>
                <w:sz w:val="16"/>
                <w:szCs w:val="16"/>
              </w:rPr>
              <w:t>.</w:t>
            </w:r>
            <w:bookmarkEnd w:id="1"/>
            <w:r w:rsidRPr="0013510C">
              <w:rPr>
                <w:rFonts w:ascii="Century Gothic" w:hAnsi="Century Gothic"/>
                <w:sz w:val="16"/>
                <w:szCs w:val="16"/>
              </w:rPr>
              <w:t xml:space="preserve"> Define appropriate quantities for the purpose of descriptive modeling.</w:t>
            </w:r>
          </w:p>
        </w:tc>
      </w:tr>
      <w:tr w:rsidR="000D380B" w:rsidTr="007B68B9">
        <w:trPr>
          <w:trHeight w:val="1034"/>
          <w:jc w:val="center"/>
        </w:trPr>
        <w:tc>
          <w:tcPr>
            <w:tcW w:w="2592" w:type="dxa"/>
          </w:tcPr>
          <w:p w:rsidR="000D380B" w:rsidRPr="00FB3087" w:rsidRDefault="000D380B" w:rsidP="007B68B9">
            <w:pPr>
              <w:pStyle w:val="NoSpacing"/>
              <w:rPr>
                <w:rFonts w:ascii="Century Gothic" w:hAnsi="Century Gothic"/>
                <w:sz w:val="16"/>
                <w:szCs w:val="16"/>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bCs w:val="0"/>
                <w:sz w:val="16"/>
                <w:szCs w:val="16"/>
              </w:rPr>
              <w:t>Select and use applications effectively and productively.</w:t>
            </w: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 xml:space="preserve">Use various input technologies to enter and manipulate information appropriately. </w:t>
            </w:r>
          </w:p>
        </w:tc>
        <w:tc>
          <w:tcPr>
            <w:tcW w:w="2671" w:type="dxa"/>
          </w:tcPr>
          <w:p w:rsidR="000D380B" w:rsidRDefault="000D380B" w:rsidP="007B68B9">
            <w:pPr>
              <w:pStyle w:val="NormalWeb"/>
              <w:rPr>
                <w:rFonts w:ascii="Century Gothic" w:hAnsi="Century Gothic"/>
                <w:bCs/>
                <w:sz w:val="16"/>
                <w:szCs w:val="16"/>
              </w:rPr>
            </w:pPr>
            <w:r>
              <w:rPr>
                <w:rFonts w:ascii="Century Gothic" w:hAnsi="Century Gothic"/>
                <w:b/>
                <w:sz w:val="16"/>
                <w:szCs w:val="16"/>
              </w:rPr>
              <w:t>Math:</w:t>
            </w:r>
            <w:r w:rsidRPr="00FB3087">
              <w:rPr>
                <w:rFonts w:ascii="Century Gothic" w:hAnsi="Century Gothic"/>
                <w:sz w:val="16"/>
                <w:szCs w:val="16"/>
              </w:rPr>
              <w:t xml:space="preserve">  </w:t>
            </w:r>
            <w:r w:rsidRPr="00EC16A6">
              <w:rPr>
                <w:rFonts w:ascii="Century Gothic" w:hAnsi="Century Gothic"/>
                <w:bCs/>
                <w:sz w:val="16"/>
                <w:szCs w:val="16"/>
              </w:rPr>
              <w:t>Make sense of problems and persevere in solving them. Use appropriate tools strategically</w:t>
            </w:r>
            <w:r>
              <w:rPr>
                <w:rFonts w:ascii="Century Gothic" w:hAnsi="Century Gothic"/>
                <w:bCs/>
                <w:sz w:val="16"/>
                <w:szCs w:val="16"/>
              </w:rPr>
              <w:t>.</w:t>
            </w:r>
          </w:p>
          <w:p w:rsidR="000D380B" w:rsidRPr="00FB3087" w:rsidRDefault="000D380B" w:rsidP="007B68B9">
            <w:pPr>
              <w:pStyle w:val="NormalWeb"/>
              <w:rPr>
                <w:rFonts w:ascii="Century Gothic" w:hAnsi="Century Gothic"/>
                <w:b/>
                <w:sz w:val="16"/>
                <w:szCs w:val="16"/>
              </w:rPr>
            </w:pPr>
            <w:r w:rsidRPr="00EC16A6">
              <w:rPr>
                <w:rFonts w:ascii="Century Gothic" w:hAnsi="Century Gothic"/>
                <w:bCs/>
                <w:sz w:val="16"/>
                <w:szCs w:val="16"/>
              </w:rPr>
              <w:t>.</w:t>
            </w: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4.5 Adapt technical information from a variety of technical sources</w:t>
            </w:r>
          </w:p>
        </w:tc>
        <w:tc>
          <w:tcPr>
            <w:tcW w:w="2592" w:type="dxa"/>
          </w:tcPr>
          <w:p w:rsidR="000D380B" w:rsidRPr="00FB3087" w:rsidRDefault="000D380B" w:rsidP="007B68B9">
            <w:pPr>
              <w:pStyle w:val="NoSpacing"/>
              <w:rPr>
                <w:rFonts w:ascii="Century Gothic" w:eastAsia="Times New Roman" w:hAnsi="Century Gothic" w:cs="Times New Roman"/>
                <w:bCs w:val="0"/>
                <w:sz w:val="16"/>
                <w:szCs w:val="16"/>
              </w:rPr>
            </w:pPr>
            <w:r w:rsidRPr="00FB3087">
              <w:rPr>
                <w:rFonts w:ascii="Century Gothic" w:eastAsia="Times New Roman" w:hAnsi="Century Gothic" w:cs="Times New Roman"/>
                <w:bCs w:val="0"/>
                <w:sz w:val="16"/>
                <w:szCs w:val="16"/>
              </w:rPr>
              <w:t>Evaluate and select information sources and digital tools based on the appropriateness to specific tasks.</w:t>
            </w:r>
          </w:p>
          <w:p w:rsidR="000D380B" w:rsidRPr="00FB3087" w:rsidRDefault="000D380B" w:rsidP="007B68B9">
            <w:pPr>
              <w:pStyle w:val="NoSpacing"/>
              <w:rPr>
                <w:rFonts w:ascii="Century Gothic" w:hAnsi="Century Gothic"/>
                <w:sz w:val="16"/>
                <w:szCs w:val="16"/>
              </w:rPr>
            </w:pP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Gather, evaluate, use, cite, and disseminate information from technology sources.</w:t>
            </w:r>
          </w:p>
          <w:p w:rsidR="000D380B" w:rsidRPr="00FB3087" w:rsidRDefault="000D380B" w:rsidP="007B68B9">
            <w:pPr>
              <w:pStyle w:val="NoSpacing"/>
              <w:rPr>
                <w:rFonts w:ascii="Century Gothic" w:hAnsi="Century Gothic"/>
                <w:sz w:val="16"/>
                <w:szCs w:val="16"/>
              </w:rPr>
            </w:pPr>
          </w:p>
        </w:tc>
        <w:tc>
          <w:tcPr>
            <w:tcW w:w="2671" w:type="dxa"/>
          </w:tcPr>
          <w:p w:rsidR="000D380B" w:rsidRPr="00FB3087" w:rsidRDefault="000D380B" w:rsidP="007B68B9">
            <w:pPr>
              <w:pStyle w:val="NoSpacing"/>
              <w:rPr>
                <w:rFonts w:ascii="Century Gothic" w:hAnsi="Century Gothic"/>
                <w:sz w:val="16"/>
                <w:szCs w:val="16"/>
              </w:rPr>
            </w:pPr>
          </w:p>
        </w:tc>
      </w:tr>
    </w:tbl>
    <w:tbl>
      <w:tblPr>
        <w:tblStyle w:val="TableGrid1"/>
        <w:tblW w:w="10569" w:type="dxa"/>
        <w:jc w:val="center"/>
        <w:tblInd w:w="-1543" w:type="dxa"/>
        <w:tblLayout w:type="fixed"/>
        <w:tblLook w:val="04A0" w:firstRow="1" w:lastRow="0" w:firstColumn="1" w:lastColumn="0" w:noHBand="0" w:noVBand="1"/>
      </w:tblPr>
      <w:tblGrid>
        <w:gridCol w:w="2592"/>
        <w:gridCol w:w="2592"/>
        <w:gridCol w:w="2714"/>
        <w:gridCol w:w="2671"/>
      </w:tblGrid>
      <w:tr w:rsidR="000D380B" w:rsidTr="007B68B9">
        <w:trPr>
          <w:jc w:val="center"/>
        </w:trPr>
        <w:tc>
          <w:tcPr>
            <w:tcW w:w="2592" w:type="dxa"/>
          </w:tcPr>
          <w:p w:rsidR="000D380B" w:rsidRPr="0001667F" w:rsidRDefault="000D380B" w:rsidP="007B68B9">
            <w:pPr>
              <w:pStyle w:val="NoSpacing"/>
              <w:jc w:val="center"/>
              <w:rPr>
                <w:rFonts w:ascii="Century Gothic" w:hAnsi="Century Gothic"/>
                <w:b/>
                <w:sz w:val="18"/>
                <w:szCs w:val="18"/>
              </w:rPr>
            </w:pPr>
            <w:r w:rsidRPr="0001667F">
              <w:rPr>
                <w:rFonts w:ascii="Century Gothic" w:hAnsi="Century Gothic"/>
                <w:b/>
                <w:sz w:val="18"/>
                <w:szCs w:val="18"/>
              </w:rPr>
              <w:t>MT Career and Vocational Standards 2007</w:t>
            </w:r>
          </w:p>
        </w:tc>
        <w:tc>
          <w:tcPr>
            <w:tcW w:w="2592" w:type="dxa"/>
          </w:tcPr>
          <w:p w:rsidR="000D380B" w:rsidRPr="0001667F" w:rsidRDefault="000D380B" w:rsidP="007B68B9">
            <w:pPr>
              <w:pStyle w:val="NoSpacing"/>
              <w:jc w:val="center"/>
              <w:rPr>
                <w:rFonts w:ascii="Century Gothic" w:hAnsi="Century Gothic"/>
                <w:b/>
                <w:sz w:val="18"/>
                <w:szCs w:val="18"/>
              </w:rPr>
            </w:pPr>
            <w:r w:rsidRPr="0001667F">
              <w:rPr>
                <w:rFonts w:ascii="Century Gothic" w:hAnsi="Century Gothic"/>
                <w:b/>
                <w:sz w:val="18"/>
                <w:szCs w:val="18"/>
              </w:rPr>
              <w:t>ISTE Standards 2007</w:t>
            </w:r>
          </w:p>
        </w:tc>
        <w:tc>
          <w:tcPr>
            <w:tcW w:w="2714" w:type="dxa"/>
          </w:tcPr>
          <w:p w:rsidR="000D380B" w:rsidRPr="0001667F" w:rsidRDefault="000D380B" w:rsidP="007B68B9">
            <w:pPr>
              <w:jc w:val="center"/>
              <w:rPr>
                <w:rFonts w:ascii="Century Gothic" w:hAnsi="Century Gothic"/>
                <w:b/>
                <w:sz w:val="18"/>
                <w:szCs w:val="18"/>
              </w:rPr>
            </w:pPr>
            <w:r w:rsidRPr="0001667F">
              <w:rPr>
                <w:rStyle w:val="h2"/>
                <w:rFonts w:ascii="Century Gothic" w:hAnsi="Century Gothic"/>
                <w:b/>
                <w:sz w:val="18"/>
                <w:szCs w:val="18"/>
              </w:rPr>
              <w:t>National Business Education Association Standards 2007</w:t>
            </w:r>
          </w:p>
        </w:tc>
        <w:tc>
          <w:tcPr>
            <w:tcW w:w="2671" w:type="dxa"/>
          </w:tcPr>
          <w:p w:rsidR="000D380B" w:rsidRPr="0001667F" w:rsidRDefault="000D380B" w:rsidP="007B68B9">
            <w:pPr>
              <w:jc w:val="center"/>
              <w:rPr>
                <w:rStyle w:val="h2"/>
                <w:rFonts w:ascii="Century Gothic" w:hAnsi="Century Gothic"/>
                <w:b/>
                <w:sz w:val="18"/>
                <w:szCs w:val="18"/>
              </w:rPr>
            </w:pPr>
            <w:r w:rsidRPr="0001667F">
              <w:rPr>
                <w:rStyle w:val="h2"/>
                <w:rFonts w:ascii="Century Gothic" w:hAnsi="Century Gothic"/>
                <w:b/>
                <w:sz w:val="18"/>
                <w:szCs w:val="18"/>
              </w:rPr>
              <w:t>Common Core Standards 2010</w:t>
            </w:r>
          </w:p>
        </w:tc>
      </w:tr>
      <w:tr w:rsidR="000D380B" w:rsidTr="007B68B9">
        <w:trPr>
          <w:jc w:val="center"/>
        </w:trPr>
        <w:tc>
          <w:tcPr>
            <w:tcW w:w="10569" w:type="dxa"/>
            <w:gridSpan w:val="4"/>
            <w:vAlign w:val="center"/>
          </w:tcPr>
          <w:p w:rsidR="000D380B" w:rsidRPr="00B4513C" w:rsidRDefault="000D380B" w:rsidP="007B68B9">
            <w:pPr>
              <w:pStyle w:val="NoSpacing"/>
              <w:jc w:val="center"/>
              <w:rPr>
                <w:rFonts w:ascii="Century Gothic" w:hAnsi="Century Gothic"/>
                <w:sz w:val="20"/>
                <w:szCs w:val="20"/>
              </w:rPr>
            </w:pPr>
            <w:r>
              <w:rPr>
                <w:rFonts w:ascii="Century Gothic" w:hAnsi="Century Gothic"/>
                <w:b/>
                <w:sz w:val="28"/>
                <w:szCs w:val="28"/>
              </w:rPr>
              <w:t>Ethics</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Advocate and practice safe, legal, and responsible use of information and technology.</w:t>
            </w: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Describe, analyze, develop, and follow policies for managing ethical and legal issues in organizations and in a technology-based society.</w:t>
            </w:r>
          </w:p>
        </w:tc>
        <w:tc>
          <w:tcPr>
            <w:tcW w:w="2671" w:type="dxa"/>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4"/>
            <w:vAlign w:val="center"/>
          </w:tcPr>
          <w:p w:rsidR="000D380B" w:rsidRPr="00B4513C" w:rsidRDefault="000D380B" w:rsidP="007B68B9">
            <w:pPr>
              <w:pStyle w:val="NormalWeb"/>
              <w:jc w:val="center"/>
              <w:rPr>
                <w:rFonts w:ascii="Century Gothic" w:hAnsi="Century Gothic"/>
                <w:sz w:val="20"/>
                <w:szCs w:val="20"/>
              </w:rPr>
            </w:pPr>
            <w:r w:rsidRPr="00E97E6C">
              <w:rPr>
                <w:rFonts w:ascii="Century Gothic" w:hAnsi="Century Gothic"/>
                <w:b/>
                <w:sz w:val="28"/>
                <w:szCs w:val="28"/>
              </w:rPr>
              <w:t>Communication and Collaboration</w:t>
            </w:r>
            <w:r w:rsidRPr="00FB3087">
              <w:rPr>
                <w:rFonts w:ascii="Century Gothic" w:hAnsi="Century Gothic"/>
                <w:sz w:val="16"/>
                <w:szCs w:val="16"/>
              </w:rPr>
              <w:t>.</w:t>
            </w:r>
          </w:p>
        </w:tc>
      </w:tr>
      <w:tr w:rsidR="000D380B" w:rsidTr="007B68B9">
        <w:trPr>
          <w:trHeight w:val="2033"/>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lastRenderedPageBreak/>
              <w:t>3.6 Practice several methods of effective communication</w:t>
            </w:r>
            <w:r w:rsidRPr="00E97E6C">
              <w:rPr>
                <w:rFonts w:ascii="Century Gothic" w:hAnsi="Century Gothic"/>
                <w:b/>
                <w:sz w:val="28"/>
                <w:szCs w:val="28"/>
              </w:rPr>
              <w:t xml:space="preserve"> </w:t>
            </w: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Interact, collaborate, and publish with peers, experts, or others employing a variety of digital environments and media.</w:t>
            </w:r>
          </w:p>
        </w:tc>
        <w:tc>
          <w:tcPr>
            <w:tcW w:w="2714"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1.  Communicate in a clear, complete, concise, correct, and courteous manner on personal and professional levels.</w:t>
            </w:r>
            <w:r w:rsidRPr="00FB3087">
              <w:rPr>
                <w:rFonts w:ascii="Century Gothic" w:hAnsi="Century Gothic"/>
                <w:sz w:val="16"/>
                <w:szCs w:val="16"/>
              </w:rPr>
              <w:br/>
              <w:t>2.  Apply basic social communication skills in personal and professional situations.</w:t>
            </w:r>
          </w:p>
        </w:tc>
        <w:tc>
          <w:tcPr>
            <w:tcW w:w="2671"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b/>
                <w:sz w:val="16"/>
                <w:szCs w:val="16"/>
              </w:rPr>
              <w:t>Writing 6</w:t>
            </w:r>
            <w:r w:rsidRPr="00FB3087">
              <w:rPr>
                <w:rFonts w:ascii="Century Gothic" w:hAnsi="Century Gothic"/>
                <w:sz w:val="16"/>
                <w:szCs w:val="16"/>
              </w:rPr>
              <w:t>:  Use technology, including the Internet to produce, publish and update individual or shared writing products in response to ongoing feedback including new arguments or information.</w:t>
            </w:r>
          </w:p>
        </w:tc>
      </w:tr>
      <w:tr w:rsidR="000D380B" w:rsidTr="007B68B9">
        <w:trPr>
          <w:trHeight w:val="800"/>
          <w:jc w:val="center"/>
        </w:trPr>
        <w:tc>
          <w:tcPr>
            <w:tcW w:w="2592" w:type="dxa"/>
          </w:tcPr>
          <w:p w:rsidR="000D380B" w:rsidRPr="00FB3087" w:rsidRDefault="000D380B" w:rsidP="007B68B9">
            <w:pPr>
              <w:pStyle w:val="NoSpacing"/>
              <w:rPr>
                <w:rFonts w:ascii="Century Gothic" w:hAnsi="Century Gothic"/>
                <w:sz w:val="16"/>
                <w:szCs w:val="16"/>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Communicate information and ideas effectively to multiple audiences using a variety of media and formats.</w:t>
            </w:r>
          </w:p>
        </w:tc>
        <w:tc>
          <w:tcPr>
            <w:tcW w:w="2714" w:type="dxa"/>
          </w:tcPr>
          <w:p w:rsidR="000D380B" w:rsidRPr="00FB3087" w:rsidRDefault="000D380B" w:rsidP="007B68B9">
            <w:pPr>
              <w:rPr>
                <w:rFonts w:ascii="Century Gothic" w:hAnsi="Century Gothic"/>
                <w:sz w:val="16"/>
                <w:szCs w:val="16"/>
              </w:rPr>
            </w:pPr>
            <w:r w:rsidRPr="00FB3087">
              <w:rPr>
                <w:rFonts w:ascii="Century Gothic" w:hAnsi="Century Gothic"/>
                <w:sz w:val="16"/>
                <w:szCs w:val="16"/>
              </w:rPr>
              <w:t>Use technology to enhance the effectiveness of communication.</w:t>
            </w:r>
          </w:p>
          <w:p w:rsidR="000D380B" w:rsidRPr="00FB3087" w:rsidRDefault="000D380B" w:rsidP="007B68B9">
            <w:pPr>
              <w:pStyle w:val="NoSpacing"/>
              <w:rPr>
                <w:rFonts w:ascii="Century Gothic" w:hAnsi="Century Gothic"/>
                <w:sz w:val="16"/>
                <w:szCs w:val="16"/>
              </w:rPr>
            </w:pPr>
          </w:p>
        </w:tc>
        <w:tc>
          <w:tcPr>
            <w:tcW w:w="2671" w:type="dxa"/>
          </w:tcPr>
          <w:p w:rsidR="000D380B" w:rsidRPr="00B4513C" w:rsidRDefault="000D380B" w:rsidP="007B68B9">
            <w:pPr>
              <w:rPr>
                <w:rFonts w:ascii="Century Gothic" w:hAnsi="Century Gothic"/>
                <w:sz w:val="20"/>
                <w:szCs w:val="20"/>
              </w:rPr>
            </w:pP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4.2 Practice safe and appropriate use of technology</w:t>
            </w: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Process data and report results.</w:t>
            </w:r>
          </w:p>
        </w:tc>
        <w:tc>
          <w:tcPr>
            <w:tcW w:w="2714" w:type="dxa"/>
          </w:tcPr>
          <w:p w:rsidR="000D380B" w:rsidRPr="00FB3087" w:rsidRDefault="000D380B" w:rsidP="007B68B9">
            <w:pPr>
              <w:pStyle w:val="NoSpacing"/>
              <w:rPr>
                <w:rFonts w:ascii="Century Gothic" w:hAnsi="Century Gothic"/>
                <w:sz w:val="16"/>
                <w:szCs w:val="16"/>
              </w:rPr>
            </w:pPr>
          </w:p>
        </w:tc>
        <w:tc>
          <w:tcPr>
            <w:tcW w:w="2671" w:type="dxa"/>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4"/>
            <w:vAlign w:val="center"/>
          </w:tcPr>
          <w:p w:rsidR="000D380B" w:rsidRPr="0001667F" w:rsidRDefault="000D380B" w:rsidP="007B68B9">
            <w:pPr>
              <w:jc w:val="center"/>
              <w:rPr>
                <w:rStyle w:val="h2"/>
                <w:rFonts w:ascii="Century Gothic" w:hAnsi="Century Gothic"/>
                <w:b/>
                <w:sz w:val="18"/>
                <w:szCs w:val="18"/>
              </w:rPr>
            </w:pPr>
            <w:r w:rsidRPr="00DD61E8">
              <w:rPr>
                <w:rFonts w:ascii="Century Gothic" w:hAnsi="Century Gothic"/>
                <w:b/>
                <w:sz w:val="28"/>
                <w:szCs w:val="28"/>
              </w:rPr>
              <w:t>Personal expression and knowledge acquisition</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Create original works as a means of personal or group expression.</w:t>
            </w:r>
          </w:p>
        </w:tc>
        <w:tc>
          <w:tcPr>
            <w:tcW w:w="2714" w:type="dxa"/>
          </w:tcPr>
          <w:p w:rsidR="000D380B" w:rsidRPr="003E5008" w:rsidRDefault="000D380B" w:rsidP="007B68B9">
            <w:pPr>
              <w:pStyle w:val="NoSpacing"/>
              <w:rPr>
                <w:rFonts w:ascii="Century Gothic" w:hAnsi="Century Gothic"/>
                <w:sz w:val="16"/>
                <w:szCs w:val="16"/>
              </w:rPr>
            </w:pPr>
          </w:p>
        </w:tc>
        <w:tc>
          <w:tcPr>
            <w:tcW w:w="2671" w:type="dxa"/>
          </w:tcPr>
          <w:p w:rsidR="000D380B" w:rsidRPr="003E5008" w:rsidRDefault="000D380B" w:rsidP="007B68B9">
            <w:pPr>
              <w:pStyle w:val="NoSpacing"/>
              <w:rPr>
                <w:rFonts w:ascii="Century Gothic" w:hAnsi="Century Gothic"/>
                <w:sz w:val="16"/>
                <w:szCs w:val="16"/>
              </w:rPr>
            </w:pP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Transfer current knowledge to learning of new technologies Apply existing knowledge to generate new ideas, products, or processes</w:t>
            </w:r>
          </w:p>
        </w:tc>
        <w:tc>
          <w:tcPr>
            <w:tcW w:w="2714" w:type="dxa"/>
          </w:tcPr>
          <w:p w:rsidR="000D380B" w:rsidRPr="003E5008" w:rsidRDefault="000D380B" w:rsidP="007B68B9">
            <w:pPr>
              <w:pStyle w:val="NoSpacing"/>
              <w:rPr>
                <w:rFonts w:ascii="Century Gothic" w:hAnsi="Century Gothic"/>
                <w:sz w:val="16"/>
                <w:szCs w:val="16"/>
              </w:rPr>
            </w:pPr>
          </w:p>
        </w:tc>
        <w:tc>
          <w:tcPr>
            <w:tcW w:w="2671" w:type="dxa"/>
          </w:tcPr>
          <w:p w:rsidR="000D380B" w:rsidRPr="003E5008" w:rsidRDefault="000D380B" w:rsidP="007B68B9">
            <w:pPr>
              <w:pStyle w:val="NoSpacing"/>
              <w:rPr>
                <w:rFonts w:ascii="Century Gothic" w:hAnsi="Century Gothic"/>
                <w:sz w:val="16"/>
                <w:szCs w:val="16"/>
              </w:rPr>
            </w:pPr>
          </w:p>
        </w:tc>
      </w:tr>
    </w:tbl>
    <w:tbl>
      <w:tblPr>
        <w:tblStyle w:val="TableGrid2"/>
        <w:tblW w:w="10569" w:type="dxa"/>
        <w:jc w:val="center"/>
        <w:tblInd w:w="-1543" w:type="dxa"/>
        <w:tblLayout w:type="fixed"/>
        <w:tblLook w:val="04A0" w:firstRow="1" w:lastRow="0" w:firstColumn="1" w:lastColumn="0" w:noHBand="0" w:noVBand="1"/>
      </w:tblPr>
      <w:tblGrid>
        <w:gridCol w:w="2592"/>
        <w:gridCol w:w="2592"/>
        <w:gridCol w:w="2714"/>
        <w:gridCol w:w="2620"/>
        <w:gridCol w:w="51"/>
      </w:tblGrid>
      <w:tr w:rsidR="000D380B" w:rsidTr="007B68B9">
        <w:trPr>
          <w:gridAfter w:val="1"/>
          <w:wAfter w:w="51" w:type="dxa"/>
          <w:jc w:val="center"/>
        </w:trPr>
        <w:tc>
          <w:tcPr>
            <w:tcW w:w="10518" w:type="dxa"/>
            <w:gridSpan w:val="4"/>
            <w:vAlign w:val="center"/>
          </w:tcPr>
          <w:p w:rsidR="000D380B" w:rsidRPr="003E5008" w:rsidRDefault="000D380B" w:rsidP="007B68B9">
            <w:pPr>
              <w:pStyle w:val="NoSpacing"/>
              <w:jc w:val="center"/>
              <w:rPr>
                <w:rFonts w:ascii="Century Gothic" w:hAnsi="Century Gothic"/>
                <w:sz w:val="16"/>
                <w:szCs w:val="16"/>
              </w:rPr>
            </w:pPr>
            <w:r w:rsidRPr="00C94CFB">
              <w:rPr>
                <w:rFonts w:ascii="Century Gothic" w:hAnsi="Century Gothic"/>
                <w:b/>
                <w:sz w:val="28"/>
                <w:szCs w:val="28"/>
              </w:rPr>
              <w:t>Time Management</w:t>
            </w:r>
          </w:p>
        </w:tc>
      </w:tr>
      <w:tr w:rsidR="000D380B" w:rsidTr="007B68B9">
        <w:trPr>
          <w:gridAfter w:val="1"/>
          <w:wAfter w:w="51" w:type="dxa"/>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2.2 Prioritize, allocate time, prepare and follow schedules to complete a project</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20" w:type="dxa"/>
          </w:tcPr>
          <w:p w:rsidR="000D380B" w:rsidRPr="003E5008" w:rsidRDefault="000D380B" w:rsidP="007B68B9">
            <w:pPr>
              <w:pStyle w:val="NoSpacing"/>
              <w:rPr>
                <w:rFonts w:ascii="Century Gothic" w:hAnsi="Century Gothic"/>
                <w:sz w:val="16"/>
                <w:szCs w:val="16"/>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2.3 apply appropriate time to task</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2.4 Use physical resources wisely to accomplish a goal</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trHeight w:val="1160"/>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3.1 demonstrate active leadership skills by participation in group activities and projects</w:t>
            </w: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Contribute to project teams to produce original works or solve problems</w:t>
            </w:r>
          </w:p>
        </w:tc>
        <w:tc>
          <w:tcPr>
            <w:tcW w:w="2714"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Incorporate appropriate leadership and supervision techniques, customer service strategies, and personal ethics standards to communicate effectively with various business constituencies.</w:t>
            </w: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5"/>
            <w:vAlign w:val="center"/>
          </w:tcPr>
          <w:p w:rsidR="000D380B" w:rsidRPr="00B4513C" w:rsidRDefault="000D380B" w:rsidP="007B68B9">
            <w:pPr>
              <w:pStyle w:val="NoSpacing"/>
              <w:jc w:val="center"/>
              <w:rPr>
                <w:rFonts w:ascii="Century Gothic" w:hAnsi="Century Gothic"/>
                <w:sz w:val="20"/>
                <w:szCs w:val="20"/>
              </w:rPr>
            </w:pPr>
            <w:r w:rsidRPr="00C94CFB">
              <w:rPr>
                <w:rFonts w:ascii="Century Gothic" w:hAnsi="Century Gothic"/>
                <w:b/>
                <w:sz w:val="28"/>
                <w:szCs w:val="28"/>
              </w:rPr>
              <w:t>Leadership Skills</w:t>
            </w: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3.2 Demonstrate positive personal and work ethics.</w:t>
            </w:r>
          </w:p>
        </w:tc>
        <w:tc>
          <w:tcPr>
            <w:tcW w:w="2592" w:type="dxa"/>
          </w:tcPr>
          <w:p w:rsidR="000D380B" w:rsidRPr="003E5008" w:rsidRDefault="000D380B" w:rsidP="007B68B9">
            <w:pPr>
              <w:pStyle w:val="NoSpacing"/>
              <w:rPr>
                <w:rFonts w:ascii="Century Gothic" w:hAnsi="Century Gothic"/>
                <w:sz w:val="16"/>
                <w:szCs w:val="16"/>
              </w:rPr>
            </w:pPr>
          </w:p>
        </w:tc>
        <w:tc>
          <w:tcPr>
            <w:tcW w:w="2714" w:type="dxa"/>
          </w:tcPr>
          <w:p w:rsidR="000D380B" w:rsidRPr="003E5008" w:rsidRDefault="000D380B" w:rsidP="007B68B9">
            <w:pPr>
              <w:pStyle w:val="NormalWeb"/>
              <w:rPr>
                <w:rFonts w:ascii="Century Gothic" w:hAnsi="Century Gothic"/>
                <w:sz w:val="16"/>
                <w:szCs w:val="16"/>
              </w:rPr>
            </w:pPr>
            <w:r w:rsidRPr="003E5008">
              <w:rPr>
                <w:rFonts w:ascii="Century Gothic" w:hAnsi="Century Gothic"/>
                <w:sz w:val="16"/>
                <w:szCs w:val="16"/>
              </w:rPr>
              <w:t>Relate the importance of workplace expectations to career development.</w:t>
            </w: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3.3 Demonstrate skills to be a productive citizen.</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3.4 Apply self-esteem building practices</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trHeight w:val="1394"/>
          <w:jc w:val="center"/>
        </w:trPr>
        <w:tc>
          <w:tcPr>
            <w:tcW w:w="2592" w:type="dxa"/>
          </w:tcPr>
          <w:p w:rsidR="000D380B" w:rsidRPr="0001667F" w:rsidRDefault="000D380B" w:rsidP="007B68B9">
            <w:pPr>
              <w:pStyle w:val="NoSpacing"/>
              <w:jc w:val="center"/>
              <w:rPr>
                <w:rFonts w:ascii="Century Gothic" w:hAnsi="Century Gothic"/>
                <w:b/>
                <w:sz w:val="18"/>
                <w:szCs w:val="18"/>
              </w:rPr>
            </w:pPr>
          </w:p>
        </w:tc>
        <w:tc>
          <w:tcPr>
            <w:tcW w:w="2592" w:type="dxa"/>
          </w:tcPr>
          <w:p w:rsidR="000D380B" w:rsidRPr="0001667F" w:rsidRDefault="000D380B" w:rsidP="007B68B9">
            <w:pPr>
              <w:pStyle w:val="NoSpacing"/>
              <w:jc w:val="center"/>
              <w:rPr>
                <w:rFonts w:ascii="Century Gothic" w:hAnsi="Century Gothic"/>
                <w:b/>
                <w:sz w:val="18"/>
                <w:szCs w:val="18"/>
              </w:rPr>
            </w:pPr>
          </w:p>
        </w:tc>
        <w:tc>
          <w:tcPr>
            <w:tcW w:w="2714" w:type="dxa"/>
          </w:tcPr>
          <w:p w:rsidR="000D380B" w:rsidRPr="0001667F" w:rsidRDefault="000D380B" w:rsidP="007B68B9">
            <w:pPr>
              <w:jc w:val="center"/>
              <w:rPr>
                <w:rStyle w:val="h2"/>
                <w:rFonts w:ascii="Century Gothic" w:hAnsi="Century Gothic"/>
                <w:b/>
                <w:sz w:val="18"/>
                <w:szCs w:val="18"/>
              </w:rPr>
            </w:pPr>
          </w:p>
        </w:tc>
        <w:tc>
          <w:tcPr>
            <w:tcW w:w="2671" w:type="dxa"/>
            <w:gridSpan w:val="2"/>
          </w:tcPr>
          <w:p w:rsidR="000D380B" w:rsidRPr="0001667F" w:rsidRDefault="000D380B" w:rsidP="007B68B9">
            <w:pPr>
              <w:jc w:val="center"/>
              <w:rPr>
                <w:rStyle w:val="h2"/>
                <w:rFonts w:ascii="Century Gothic" w:hAnsi="Century Gothic"/>
                <w:b/>
                <w:sz w:val="18"/>
                <w:szCs w:val="18"/>
              </w:rPr>
            </w:pPr>
          </w:p>
        </w:tc>
      </w:tr>
      <w:tr w:rsidR="000D380B" w:rsidTr="007B68B9">
        <w:trPr>
          <w:jc w:val="center"/>
        </w:trPr>
        <w:tc>
          <w:tcPr>
            <w:tcW w:w="10569" w:type="dxa"/>
            <w:gridSpan w:val="5"/>
            <w:vAlign w:val="center"/>
          </w:tcPr>
          <w:p w:rsidR="000D380B" w:rsidRPr="0001667F" w:rsidRDefault="000D380B" w:rsidP="007B68B9">
            <w:pPr>
              <w:jc w:val="center"/>
              <w:rPr>
                <w:rStyle w:val="h2"/>
                <w:rFonts w:ascii="Century Gothic" w:hAnsi="Century Gothic"/>
                <w:b/>
                <w:sz w:val="18"/>
                <w:szCs w:val="18"/>
              </w:rPr>
            </w:pPr>
            <w:r w:rsidRPr="003E5008">
              <w:rPr>
                <w:rFonts w:ascii="Century Gothic" w:hAnsi="Century Gothic"/>
                <w:b/>
                <w:sz w:val="28"/>
                <w:szCs w:val="28"/>
              </w:rPr>
              <w:t>Critical Thinking</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FB3087" w:rsidRDefault="000D380B" w:rsidP="007B68B9">
            <w:pPr>
              <w:pStyle w:val="NoSpacing"/>
              <w:rPr>
                <w:rFonts w:ascii="Century Gothic" w:eastAsia="Times New Roman" w:hAnsi="Century Gothic" w:cs="Times New Roman"/>
                <w:bCs/>
                <w:sz w:val="16"/>
                <w:szCs w:val="16"/>
              </w:rPr>
            </w:pPr>
            <w:r w:rsidRPr="00FB3087">
              <w:rPr>
                <w:rFonts w:ascii="Century Gothic" w:eastAsia="Times New Roman" w:hAnsi="Century Gothic" w:cs="Times New Roman"/>
                <w:sz w:val="16"/>
                <w:szCs w:val="16"/>
              </w:rPr>
              <w:t xml:space="preserve">Use critical thinking skills to plan and conduct research, manage projects, solve problems, and make informed </w:t>
            </w:r>
            <w:r w:rsidRPr="00FB3087">
              <w:rPr>
                <w:rFonts w:ascii="Century Gothic" w:eastAsia="Times New Roman" w:hAnsi="Century Gothic" w:cs="Times New Roman"/>
                <w:sz w:val="16"/>
                <w:szCs w:val="16"/>
              </w:rPr>
              <w:lastRenderedPageBreak/>
              <w:t>decisions using appropriate digital tools and resources.</w:t>
            </w:r>
          </w:p>
        </w:tc>
        <w:tc>
          <w:tcPr>
            <w:tcW w:w="2714" w:type="dxa"/>
          </w:tcPr>
          <w:p w:rsidR="000D380B" w:rsidRPr="00FB3087" w:rsidRDefault="000D380B" w:rsidP="007B68B9">
            <w:pPr>
              <w:pStyle w:val="NormalWeb"/>
              <w:rPr>
                <w:rFonts w:ascii="Century Gothic" w:hAnsi="Century Gothic"/>
                <w:sz w:val="16"/>
                <w:szCs w:val="16"/>
              </w:rPr>
            </w:pPr>
          </w:p>
        </w:tc>
        <w:tc>
          <w:tcPr>
            <w:tcW w:w="2671" w:type="dxa"/>
            <w:gridSpan w:val="2"/>
          </w:tcPr>
          <w:p w:rsidR="000D380B" w:rsidRPr="00FB3087" w:rsidRDefault="000D380B" w:rsidP="007B68B9">
            <w:pPr>
              <w:pStyle w:val="NormalWeb"/>
              <w:rPr>
                <w:rFonts w:ascii="Century Gothic" w:hAnsi="Century Gothic"/>
                <w:sz w:val="16"/>
                <w:szCs w:val="16"/>
              </w:rPr>
            </w:pPr>
          </w:p>
        </w:tc>
      </w:tr>
    </w:tbl>
    <w:p w:rsidR="000D380B" w:rsidRDefault="000D380B" w:rsidP="00F620C7">
      <w:pPr>
        <w:autoSpaceDE w:val="0"/>
        <w:autoSpaceDN w:val="0"/>
        <w:adjustRightInd w:val="0"/>
        <w:spacing w:after="0"/>
      </w:pPr>
    </w:p>
    <w:p w:rsidR="001155CD" w:rsidRDefault="001155CD" w:rsidP="001155CD">
      <w:pPr>
        <w:autoSpaceDE w:val="0"/>
        <w:autoSpaceDN w:val="0"/>
        <w:adjustRightInd w:val="0"/>
        <w:spacing w:after="0"/>
      </w:pPr>
    </w:p>
    <w:p w:rsidR="001155CD" w:rsidRDefault="001155CD" w:rsidP="001155CD">
      <w:pPr>
        <w:autoSpaceDE w:val="0"/>
        <w:autoSpaceDN w:val="0"/>
        <w:adjustRightInd w:val="0"/>
        <w:spacing w:after="0"/>
        <w:rPr>
          <w:rFonts w:ascii="Times-Bold" w:hAnsi="Times-Bold" w:cs="Times-Bold"/>
          <w:b/>
          <w:bCs/>
          <w:sz w:val="28"/>
          <w:szCs w:val="28"/>
        </w:rPr>
      </w:pPr>
      <w:r w:rsidRPr="001155CD">
        <w:rPr>
          <w:rFonts w:ascii="Times-Bold" w:hAnsi="Times-Bold" w:cs="Times-Bold"/>
          <w:b/>
          <w:bCs/>
          <w:sz w:val="28"/>
          <w:szCs w:val="28"/>
        </w:rPr>
        <w:t>National Business Education Association Standards</w:t>
      </w:r>
      <w:r>
        <w:rPr>
          <w:rFonts w:ascii="Times-Bold" w:hAnsi="Times-Bold" w:cs="Times-Bold"/>
          <w:b/>
          <w:bCs/>
          <w:sz w:val="28"/>
          <w:szCs w:val="28"/>
        </w:rPr>
        <w:t>:</w:t>
      </w:r>
    </w:p>
    <w:p w:rsidR="000D380B" w:rsidRPr="000D380B" w:rsidRDefault="000D380B" w:rsidP="000D380B">
      <w:pPr>
        <w:spacing w:before="100" w:beforeAutospacing="1" w:after="100" w:afterAutospacing="1"/>
      </w:pPr>
      <w:r w:rsidRPr="000D380B">
        <w:t>I. Personal Decision Making</w:t>
      </w:r>
      <w:r w:rsidRPr="000D380B">
        <w:br/>
        <w:t>Achievement Standard: Use a rational decision-making process as it applies to the roles of citizens, workers, and consumers.</w:t>
      </w:r>
    </w:p>
    <w:p w:rsidR="000D380B" w:rsidRPr="000D380B" w:rsidRDefault="000D380B" w:rsidP="000D380B">
      <w:pPr>
        <w:spacing w:before="100" w:beforeAutospacing="1" w:after="100" w:afterAutospacing="1"/>
      </w:pPr>
      <w:r w:rsidRPr="000D380B">
        <w:t>II. Earning and Reporting Income</w:t>
      </w:r>
      <w:r w:rsidRPr="000D380B">
        <w:br/>
        <w:t>Achievement Standard: Identify various forms of income and analyze factors that affect income as a part of the career decision-making process.</w:t>
      </w:r>
    </w:p>
    <w:p w:rsidR="000D380B" w:rsidRPr="000D380B" w:rsidRDefault="000D380B" w:rsidP="000D380B">
      <w:pPr>
        <w:spacing w:before="100" w:beforeAutospacing="1" w:after="100" w:afterAutospacing="1"/>
      </w:pPr>
      <w:r w:rsidRPr="000D380B">
        <w:t>III. Managing Finances and Budgeting</w:t>
      </w:r>
      <w:r w:rsidRPr="000D380B">
        <w:br/>
        <w:t>Achievement Standard: Develop and evaluate a spending/savings plan.</w:t>
      </w:r>
    </w:p>
    <w:p w:rsidR="000D380B" w:rsidRPr="000D380B" w:rsidRDefault="000D380B" w:rsidP="000D380B">
      <w:pPr>
        <w:spacing w:before="100" w:beforeAutospacing="1" w:after="100" w:afterAutospacing="1"/>
      </w:pPr>
      <w:r w:rsidRPr="000D380B">
        <w:t>IV. Saving and Investing</w:t>
      </w:r>
      <w:r w:rsidRPr="000D380B">
        <w:br/>
        <w:t>Achievement Standard: Evaluate savings and investment options to meet short- and long-term goals.</w:t>
      </w:r>
    </w:p>
    <w:p w:rsidR="000D380B" w:rsidRPr="000D380B" w:rsidRDefault="000D380B" w:rsidP="000D380B">
      <w:pPr>
        <w:spacing w:before="100" w:beforeAutospacing="1" w:after="100" w:afterAutospacing="1"/>
      </w:pPr>
      <w:r w:rsidRPr="000D380B">
        <w:t>V. Buying Goods and Services</w:t>
      </w:r>
      <w:r w:rsidRPr="000D380B">
        <w:br/>
        <w:t>Achievement Standard: Apply a decision-making model to maximize consumer satisfaction when buying goods and services.</w:t>
      </w:r>
    </w:p>
    <w:p w:rsidR="000D380B" w:rsidRPr="000D380B" w:rsidRDefault="000D380B" w:rsidP="000D380B">
      <w:pPr>
        <w:spacing w:before="100" w:beforeAutospacing="1" w:after="100" w:afterAutospacing="1"/>
      </w:pPr>
      <w:r w:rsidRPr="000D380B">
        <w:t>VI. Banking and Financial Institutions</w:t>
      </w:r>
      <w:r w:rsidRPr="000D380B">
        <w:br/>
        <w:t>Achievement Standard: Evaluate services provided by financial deposit institutions to transfer funds.</w:t>
      </w:r>
    </w:p>
    <w:p w:rsidR="000D380B" w:rsidRPr="000D380B" w:rsidRDefault="000D380B" w:rsidP="000D380B">
      <w:pPr>
        <w:spacing w:before="100" w:beforeAutospacing="1" w:after="100" w:afterAutospacing="1"/>
      </w:pPr>
      <w:r w:rsidRPr="000D380B">
        <w:t>VII. Using Credit</w:t>
      </w:r>
      <w:r w:rsidRPr="000D380B">
        <w:br/>
        <w:t>Achievement Standard: Analyze factors that affect the choice of credit, the cost of credit, and the legal aspects of using credit.</w:t>
      </w:r>
    </w:p>
    <w:p w:rsidR="000D380B" w:rsidRPr="000D380B" w:rsidRDefault="000D380B" w:rsidP="000D380B">
      <w:pPr>
        <w:spacing w:before="100" w:beforeAutospacing="1" w:after="100" w:afterAutospacing="1"/>
      </w:pPr>
      <w:r w:rsidRPr="000D380B">
        <w:t xml:space="preserve">VIII. Protecting </w:t>
      </w:r>
      <w:proofErr w:type="gramStart"/>
      <w:r w:rsidRPr="000D380B">
        <w:t>Against</w:t>
      </w:r>
      <w:proofErr w:type="gramEnd"/>
      <w:r w:rsidRPr="000D380B">
        <w:t xml:space="preserve"> Risk</w:t>
      </w:r>
      <w:r w:rsidRPr="000D380B">
        <w:br/>
        <w:t>Achievement Standard: Analyze choices available to consumers for protection against risk and financial loss.</w:t>
      </w:r>
    </w:p>
    <w:p w:rsidR="000D380B" w:rsidRDefault="000D380B" w:rsidP="000D380B">
      <w:pPr>
        <w:spacing w:before="100" w:beforeAutospacing="1" w:after="100" w:afterAutospacing="1"/>
      </w:pPr>
      <w:r w:rsidRPr="001155CD">
        <w:t>I. Foundations of Communication</w:t>
      </w:r>
      <w:r>
        <w:br/>
      </w:r>
      <w:r w:rsidRPr="001155CD">
        <w:t xml:space="preserve">Achievement Standard: </w:t>
      </w:r>
      <w:r>
        <w:t>Communicate in a clear, complete, concise, correct, and courteous manner on personal and professional levels.</w:t>
      </w:r>
      <w:r>
        <w:br/>
      </w:r>
    </w:p>
    <w:p w:rsidR="001155CD" w:rsidRDefault="001155CD" w:rsidP="000D380B">
      <w:pPr>
        <w:spacing w:before="100" w:beforeAutospacing="1" w:after="100" w:afterAutospacing="1"/>
      </w:pPr>
      <w:r w:rsidRPr="001155CD">
        <w:t>II. Societal Communication</w:t>
      </w:r>
      <w:r>
        <w:br/>
      </w:r>
      <w:r w:rsidRPr="001155CD">
        <w:t>Achievement Standard:</w:t>
      </w:r>
      <w:r>
        <w:t xml:space="preserve"> Apply basic social communication skills in personal and professional situations.</w:t>
      </w:r>
      <w:r>
        <w:br/>
      </w:r>
      <w:r>
        <w:lastRenderedPageBreak/>
        <w:br/>
      </w:r>
      <w:r w:rsidRPr="001155CD">
        <w:t>III. Workplace Communication</w:t>
      </w:r>
      <w:r>
        <w:br/>
      </w:r>
      <w:r w:rsidRPr="001155CD">
        <w:t xml:space="preserve">Achievement Standard: </w:t>
      </w:r>
      <w:r>
        <w:t>Incorporate appropriate leadership and supervision techniques, customer service strategies, and personal ethics standards to communicate effectively with various business constituencies.</w:t>
      </w:r>
      <w:r>
        <w:br/>
      </w:r>
      <w:r>
        <w:br/>
      </w:r>
      <w:r w:rsidRPr="001155CD">
        <w:t>IV. Technological Communication</w:t>
      </w:r>
      <w:r>
        <w:br/>
      </w:r>
      <w:r w:rsidRPr="001155CD">
        <w:t>Achievement Standard:</w:t>
      </w:r>
      <w:r>
        <w:t xml:space="preserve"> Use technology to enhance the effectiveness of communication.</w:t>
      </w:r>
    </w:p>
    <w:p w:rsidR="00397306" w:rsidRDefault="00397306" w:rsidP="001155CD">
      <w:pPr>
        <w:autoSpaceDE w:val="0"/>
        <w:autoSpaceDN w:val="0"/>
        <w:adjustRightInd w:val="0"/>
        <w:spacing w:after="0"/>
      </w:pPr>
    </w:p>
    <w:p w:rsidR="00397306" w:rsidRPr="00AF4063" w:rsidRDefault="00397306" w:rsidP="001155CD">
      <w:pPr>
        <w:autoSpaceDE w:val="0"/>
        <w:autoSpaceDN w:val="0"/>
        <w:adjustRightInd w:val="0"/>
        <w:spacing w:after="0"/>
        <w:rPr>
          <w:b/>
        </w:rPr>
      </w:pPr>
      <w:r w:rsidRPr="00AF4063">
        <w:rPr>
          <w:b/>
        </w:rPr>
        <w:t>Common Core – Speaking and Listening:</w:t>
      </w:r>
    </w:p>
    <w:p w:rsidR="00397306" w:rsidRPr="00397306" w:rsidRDefault="00397306" w:rsidP="00397306">
      <w:pPr>
        <w:spacing w:after="0"/>
        <w:rPr>
          <w:b/>
        </w:rPr>
      </w:pPr>
      <w:r w:rsidRPr="00397306">
        <w:rPr>
          <w:b/>
        </w:rPr>
        <w:t>Comprehension and Collaboration</w:t>
      </w:r>
      <w:r w:rsidR="00AF4063">
        <w:rPr>
          <w:b/>
        </w:rPr>
        <w:t>:</w:t>
      </w:r>
    </w:p>
    <w:p w:rsidR="00397306" w:rsidRPr="00397306" w:rsidRDefault="00397306" w:rsidP="00397306">
      <w:pPr>
        <w:spacing w:after="0"/>
      </w:pPr>
      <w:r w:rsidRPr="00397306">
        <w:t>SL.11-12.1</w:t>
      </w:r>
    </w:p>
    <w:p w:rsidR="00397306" w:rsidRPr="00397306" w:rsidRDefault="00397306" w:rsidP="00397306">
      <w:pPr>
        <w:spacing w:after="0"/>
      </w:pPr>
      <w:r w:rsidRPr="00397306">
        <w:t xml:space="preserve">Initiate and participate effectively in a range of collaborative discussions (one-on-one, in groups, and teacher-led) with diverse partners on </w:t>
      </w:r>
    </w:p>
    <w:p w:rsidR="00397306" w:rsidRPr="00397306" w:rsidRDefault="00AF4063" w:rsidP="00397306">
      <w:pPr>
        <w:spacing w:after="0"/>
      </w:pPr>
      <w:proofErr w:type="gramStart"/>
      <w:r>
        <w:t>grades</w:t>
      </w:r>
      <w:proofErr w:type="gramEnd"/>
      <w:r>
        <w:t xml:space="preserve"> 9-12 </w:t>
      </w:r>
      <w:r w:rsidR="00397306" w:rsidRPr="00397306">
        <w:t>topics, texts, and issues, building on others’ ideas and expressing their own clearly and persuasively.</w:t>
      </w:r>
    </w:p>
    <w:p w:rsidR="00397306" w:rsidRPr="00397306" w:rsidRDefault="00397306" w:rsidP="00397306">
      <w:pPr>
        <w:spacing w:after="0"/>
      </w:pPr>
      <w:r w:rsidRPr="00397306">
        <w:t>SL.11-12.1.a</w:t>
      </w:r>
    </w:p>
    <w:p w:rsidR="00397306" w:rsidRPr="00397306" w:rsidRDefault="00397306" w:rsidP="00397306">
      <w:pPr>
        <w:spacing w:after="0"/>
      </w:pPr>
      <w:r w:rsidRPr="00397306">
        <w:t xml:space="preserve">Come to discussions prepared, having read and researched material under study; explicitly draw on that preparation by referring to evidence from texts </w:t>
      </w:r>
    </w:p>
    <w:p w:rsidR="00397306" w:rsidRPr="00397306" w:rsidRDefault="00397306" w:rsidP="00397306">
      <w:pPr>
        <w:spacing w:after="0"/>
      </w:pPr>
      <w:proofErr w:type="gramStart"/>
      <w:r w:rsidRPr="00397306">
        <w:t>and</w:t>
      </w:r>
      <w:proofErr w:type="gramEnd"/>
      <w:r w:rsidRPr="00397306">
        <w:t xml:space="preserve"> other research on the topic or issue to stimulate a thoughtful, well-reasoned exchange of ideas.</w:t>
      </w:r>
    </w:p>
    <w:p w:rsidR="00397306" w:rsidRPr="00397306" w:rsidRDefault="00397306" w:rsidP="00397306">
      <w:pPr>
        <w:spacing w:after="0"/>
      </w:pPr>
      <w:r w:rsidRPr="00397306">
        <w:t>SL.11-12.1.b</w:t>
      </w:r>
    </w:p>
    <w:p w:rsidR="00397306" w:rsidRPr="00397306" w:rsidRDefault="00397306" w:rsidP="00397306">
      <w:pPr>
        <w:spacing w:after="0"/>
      </w:pPr>
      <w:r w:rsidRPr="00397306">
        <w:t>Work with peers to promote civil, democratic discussions and decision-making, set clear goals and deadlines, and establish individual roles as needed.</w:t>
      </w:r>
    </w:p>
    <w:p w:rsidR="00397306" w:rsidRPr="00397306" w:rsidRDefault="00397306" w:rsidP="00397306">
      <w:pPr>
        <w:spacing w:after="0"/>
      </w:pPr>
      <w:r w:rsidRPr="00397306">
        <w:t>SL.11-12.1.c</w:t>
      </w:r>
    </w:p>
    <w:p w:rsidR="00397306" w:rsidRPr="00397306" w:rsidRDefault="00397306" w:rsidP="00397306">
      <w:pPr>
        <w:spacing w:after="0"/>
      </w:pPr>
      <w:r w:rsidRPr="00397306">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397306" w:rsidRPr="00397306" w:rsidRDefault="00397306" w:rsidP="00397306">
      <w:pPr>
        <w:spacing w:after="0"/>
      </w:pPr>
      <w:r w:rsidRPr="00397306">
        <w:t>SL.11-12.1.d</w:t>
      </w:r>
    </w:p>
    <w:p w:rsidR="00397306" w:rsidRPr="00397306" w:rsidRDefault="00397306" w:rsidP="00397306">
      <w:pPr>
        <w:spacing w:after="0"/>
      </w:pPr>
      <w:r w:rsidRPr="00397306">
        <w:t xml:space="preserve">Respond thoughtfully to diverse perspectives, with specific attention to culture; synthesize comments, claims, and evidence made on all sides of an issue; </w:t>
      </w:r>
    </w:p>
    <w:p w:rsidR="00397306" w:rsidRPr="00397306" w:rsidRDefault="00397306" w:rsidP="00397306">
      <w:pPr>
        <w:spacing w:after="0"/>
      </w:pPr>
      <w:proofErr w:type="gramStart"/>
      <w:r w:rsidRPr="00397306">
        <w:t>resolve</w:t>
      </w:r>
      <w:proofErr w:type="gramEnd"/>
      <w:r w:rsidRPr="00397306">
        <w:t xml:space="preserve"> contradictions when possible; and determine what additional information or research is required to deepen the investigation or complete the </w:t>
      </w:r>
    </w:p>
    <w:p w:rsidR="00397306" w:rsidRPr="00397306" w:rsidRDefault="00397306" w:rsidP="00397306">
      <w:pPr>
        <w:spacing w:after="0"/>
      </w:pPr>
      <w:proofErr w:type="gramStart"/>
      <w:r w:rsidRPr="00397306">
        <w:t>task</w:t>
      </w:r>
      <w:proofErr w:type="gramEnd"/>
      <w:r w:rsidRPr="00397306">
        <w:t>.</w:t>
      </w:r>
    </w:p>
    <w:p w:rsidR="00397306" w:rsidRPr="00397306" w:rsidRDefault="00397306" w:rsidP="00397306">
      <w:pPr>
        <w:spacing w:after="0"/>
      </w:pPr>
      <w:r w:rsidRPr="00397306">
        <w:t>SL.11-12.2</w:t>
      </w:r>
    </w:p>
    <w:p w:rsidR="00397306" w:rsidRPr="00397306" w:rsidRDefault="00397306" w:rsidP="00397306">
      <w:pPr>
        <w:spacing w:after="0"/>
      </w:pPr>
      <w:r w:rsidRPr="00397306">
        <w:t xml:space="preserve">Integrate multiple sources of information presented in diverse formats and media (e.g., visually, quantitatively, orally) in order to make informed decisions </w:t>
      </w:r>
    </w:p>
    <w:p w:rsidR="00397306" w:rsidRPr="00397306" w:rsidRDefault="00397306" w:rsidP="00397306">
      <w:pPr>
        <w:spacing w:after="0"/>
      </w:pPr>
      <w:proofErr w:type="gramStart"/>
      <w:r w:rsidRPr="00397306">
        <w:t>and</w:t>
      </w:r>
      <w:proofErr w:type="gramEnd"/>
      <w:r w:rsidRPr="00397306">
        <w:t xml:space="preserve"> solve problems, evaluating the credibility and accuracy of each source and noting any discrepancies among the data.</w:t>
      </w:r>
    </w:p>
    <w:p w:rsidR="00397306" w:rsidRPr="00397306" w:rsidRDefault="00397306" w:rsidP="00397306">
      <w:pPr>
        <w:spacing w:after="0"/>
        <w:rPr>
          <w:b/>
        </w:rPr>
      </w:pPr>
      <w:r w:rsidRPr="00397306">
        <w:rPr>
          <w:b/>
        </w:rPr>
        <w:t>Presentation of Knowledge and Ideas</w:t>
      </w:r>
      <w:r w:rsidR="00AF4063">
        <w:rPr>
          <w:b/>
        </w:rPr>
        <w:t>:</w:t>
      </w:r>
    </w:p>
    <w:p w:rsidR="00397306" w:rsidRPr="00397306" w:rsidRDefault="00397306" w:rsidP="00397306">
      <w:pPr>
        <w:spacing w:after="0"/>
      </w:pPr>
      <w:r w:rsidRPr="00397306">
        <w:t>SL.11-12.4</w:t>
      </w:r>
    </w:p>
    <w:p w:rsidR="00397306" w:rsidRPr="00397306" w:rsidRDefault="00397306" w:rsidP="00397306">
      <w:pPr>
        <w:spacing w:after="0"/>
      </w:pPr>
      <w:r w:rsidRPr="00397306">
        <w:lastRenderedPageBreak/>
        <w:t xml:space="preserve">Present information, findings, and supporting evidence, conveying a clear and distinct perspective, such that listeners can follow the line of reasoning, </w:t>
      </w:r>
    </w:p>
    <w:p w:rsidR="00397306" w:rsidRPr="00397306" w:rsidRDefault="00397306" w:rsidP="00397306">
      <w:pPr>
        <w:spacing w:after="0"/>
      </w:pPr>
      <w:proofErr w:type="gramStart"/>
      <w:r w:rsidRPr="00397306">
        <w:t>alternative</w:t>
      </w:r>
      <w:proofErr w:type="gramEnd"/>
      <w:r w:rsidRPr="00397306">
        <w:t xml:space="preserve"> or opposing perspectives are addressed, and the organization, development, substance, and style are appropriate to purpose, audience, and a range of formal and informal tasks.</w:t>
      </w:r>
    </w:p>
    <w:p w:rsidR="00397306" w:rsidRPr="00397306" w:rsidRDefault="00397306" w:rsidP="00397306">
      <w:pPr>
        <w:spacing w:after="0"/>
      </w:pPr>
      <w:r w:rsidRPr="00397306">
        <w:t>SL.11-12.5</w:t>
      </w:r>
    </w:p>
    <w:p w:rsidR="00397306" w:rsidRPr="00397306" w:rsidRDefault="00397306" w:rsidP="00397306">
      <w:pPr>
        <w:spacing w:after="0"/>
      </w:pPr>
      <w:r w:rsidRPr="00397306">
        <w:t xml:space="preserve">Make strategic use of digital media (e.g., textual, graphical, audio, visual, and interactive elements) in presentations to enhance understanding of findings, </w:t>
      </w:r>
    </w:p>
    <w:p w:rsidR="00397306" w:rsidRPr="00397306" w:rsidRDefault="00397306" w:rsidP="00397306">
      <w:pPr>
        <w:spacing w:after="0"/>
      </w:pPr>
      <w:proofErr w:type="gramStart"/>
      <w:r w:rsidRPr="00397306">
        <w:t>reasoning</w:t>
      </w:r>
      <w:proofErr w:type="gramEnd"/>
      <w:r w:rsidRPr="00397306">
        <w:t>, and evidence and to add interest.</w:t>
      </w:r>
    </w:p>
    <w:p w:rsidR="00397306" w:rsidRPr="00397306" w:rsidRDefault="00397306" w:rsidP="00397306">
      <w:pPr>
        <w:spacing w:after="0"/>
      </w:pPr>
      <w:r w:rsidRPr="00397306">
        <w:t>SL.11-12.6</w:t>
      </w:r>
    </w:p>
    <w:p w:rsidR="00397306" w:rsidRPr="00397306" w:rsidRDefault="00397306" w:rsidP="00397306">
      <w:pPr>
        <w:spacing w:after="0"/>
      </w:pPr>
      <w:r w:rsidRPr="00397306">
        <w:t xml:space="preserve">Adapt speech to a variety of contexts and tasks, demonstrating a command of formal English when indicated or appropriate. </w:t>
      </w:r>
    </w:p>
    <w:p w:rsidR="00397306" w:rsidRDefault="00397306" w:rsidP="001155CD">
      <w:pPr>
        <w:autoSpaceDE w:val="0"/>
        <w:autoSpaceDN w:val="0"/>
        <w:adjustRightInd w:val="0"/>
        <w:spacing w:after="0"/>
      </w:pPr>
    </w:p>
    <w:p w:rsidR="00397306" w:rsidRPr="00AF4063" w:rsidRDefault="00397306" w:rsidP="001155CD">
      <w:pPr>
        <w:autoSpaceDE w:val="0"/>
        <w:autoSpaceDN w:val="0"/>
        <w:adjustRightInd w:val="0"/>
        <w:spacing w:after="0"/>
        <w:rPr>
          <w:b/>
        </w:rPr>
      </w:pPr>
      <w:r w:rsidRPr="00AF4063">
        <w:rPr>
          <w:b/>
        </w:rPr>
        <w:t>Common Core Writing Standards:</w:t>
      </w:r>
    </w:p>
    <w:p w:rsidR="00397306" w:rsidRPr="00397306" w:rsidRDefault="00397306" w:rsidP="00397306">
      <w:pPr>
        <w:spacing w:after="0"/>
      </w:pPr>
      <w:r w:rsidRPr="00397306">
        <w:t>WHST.11-12.4</w:t>
      </w:r>
    </w:p>
    <w:p w:rsidR="00397306" w:rsidRPr="00397306" w:rsidRDefault="00397306" w:rsidP="00397306">
      <w:pPr>
        <w:spacing w:after="0"/>
      </w:pPr>
      <w:r w:rsidRPr="00397306">
        <w:t>4. Produce clear and coherent writing in which the development, organization, and style are appropriate to task, purpose, and audience.</w:t>
      </w:r>
    </w:p>
    <w:p w:rsidR="00397306" w:rsidRPr="00397306" w:rsidRDefault="00397306" w:rsidP="00397306">
      <w:pPr>
        <w:spacing w:after="0"/>
      </w:pPr>
      <w:r w:rsidRPr="00397306">
        <w:t>WHST.11-12.5</w:t>
      </w:r>
    </w:p>
    <w:p w:rsidR="00397306" w:rsidRPr="00397306" w:rsidRDefault="00397306" w:rsidP="00397306">
      <w:pPr>
        <w:spacing w:after="0"/>
      </w:pPr>
      <w:r w:rsidRPr="00397306">
        <w:t>5. Develop and strengthen writing as needed by planning, revising, editing, rewriting, or trying a new approach, focusing on addressing what is most significant for a specific purpose and audience.</w:t>
      </w:r>
    </w:p>
    <w:p w:rsidR="00397306" w:rsidRPr="00397306" w:rsidRDefault="00397306" w:rsidP="00397306">
      <w:pPr>
        <w:spacing w:after="0"/>
      </w:pPr>
      <w:r w:rsidRPr="00397306">
        <w:t>WHST.11-12.6</w:t>
      </w:r>
    </w:p>
    <w:p w:rsidR="00397306" w:rsidRPr="00AF4063" w:rsidRDefault="00397306" w:rsidP="00397306">
      <w:pPr>
        <w:spacing w:after="0"/>
      </w:pPr>
      <w:r w:rsidRPr="00397306">
        <w:t>6. Use technology, including the Internet, to produce, publish, and update individual or shared writing products in response to ongoing feedback, including new arguments or information.</w:t>
      </w:r>
    </w:p>
    <w:p w:rsidR="00397306" w:rsidRPr="00397306" w:rsidRDefault="00397306" w:rsidP="00397306">
      <w:pPr>
        <w:spacing w:after="0"/>
      </w:pPr>
    </w:p>
    <w:p w:rsidR="00397306" w:rsidRPr="00397306" w:rsidRDefault="00397306" w:rsidP="00397306">
      <w:pPr>
        <w:spacing w:after="0"/>
        <w:rPr>
          <w:b/>
        </w:rPr>
      </w:pPr>
      <w:bookmarkStart w:id="2" w:name="26"/>
      <w:bookmarkEnd w:id="2"/>
      <w:r w:rsidRPr="00397306">
        <w:rPr>
          <w:b/>
        </w:rPr>
        <w:t>Research to Build and Present Knowledge</w:t>
      </w:r>
      <w:r w:rsidR="00AF4063">
        <w:rPr>
          <w:b/>
        </w:rPr>
        <w:t>:</w:t>
      </w:r>
    </w:p>
    <w:p w:rsidR="00397306" w:rsidRPr="00397306" w:rsidRDefault="00397306" w:rsidP="00397306">
      <w:pPr>
        <w:spacing w:after="0"/>
      </w:pPr>
      <w:r w:rsidRPr="00397306">
        <w:t>WHST.11-12.7</w:t>
      </w:r>
    </w:p>
    <w:p w:rsidR="00397306" w:rsidRPr="00397306" w:rsidRDefault="00397306" w:rsidP="00397306">
      <w:pPr>
        <w:spacing w:after="0"/>
      </w:pPr>
      <w:r w:rsidRPr="00397306">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97306" w:rsidRPr="00397306" w:rsidRDefault="00397306" w:rsidP="00397306">
      <w:pPr>
        <w:spacing w:after="0"/>
      </w:pPr>
      <w:r w:rsidRPr="00397306">
        <w:t>WHST.11-12.8</w:t>
      </w:r>
    </w:p>
    <w:p w:rsidR="00397306" w:rsidRPr="00397306" w:rsidRDefault="00397306" w:rsidP="00397306">
      <w:pPr>
        <w:spacing w:after="0"/>
      </w:pPr>
      <w:r w:rsidRPr="00397306">
        <w:t xml:space="preserve">8. Gather relevant information from multiple authoritative oral, print and digital sources, using advanced searches effectively; assess the strengths and limitations of each source in terms of the specific task, purpose, and audience; integrate information into the text selectively to maintain the flow of </w:t>
      </w:r>
    </w:p>
    <w:p w:rsidR="00397306" w:rsidRPr="00397306" w:rsidRDefault="00397306" w:rsidP="00397306">
      <w:pPr>
        <w:spacing w:after="0"/>
      </w:pPr>
      <w:proofErr w:type="gramStart"/>
      <w:r w:rsidRPr="00397306">
        <w:t>ideas</w:t>
      </w:r>
      <w:proofErr w:type="gramEnd"/>
      <w:r w:rsidRPr="00397306">
        <w:t>, avoiding plagiarism and overreliance on any one source and following a standard format for citation.</w:t>
      </w:r>
    </w:p>
    <w:p w:rsidR="00397306" w:rsidRPr="00397306" w:rsidRDefault="00397306" w:rsidP="00397306">
      <w:pPr>
        <w:spacing w:after="0"/>
      </w:pPr>
      <w:r w:rsidRPr="00397306">
        <w:t>WHST.11-12.9</w:t>
      </w:r>
    </w:p>
    <w:p w:rsidR="00397306" w:rsidRPr="00397306" w:rsidRDefault="00397306" w:rsidP="00397306">
      <w:pPr>
        <w:spacing w:after="0"/>
      </w:pPr>
      <w:r w:rsidRPr="00397306">
        <w:t xml:space="preserve">9. Draw evidence from informational texts to support analysis, reflection, and research. </w:t>
      </w:r>
    </w:p>
    <w:p w:rsidR="00397306" w:rsidRDefault="00397306" w:rsidP="001155CD">
      <w:pPr>
        <w:autoSpaceDE w:val="0"/>
        <w:autoSpaceDN w:val="0"/>
        <w:adjustRightInd w:val="0"/>
        <w:spacing w:after="0"/>
      </w:pPr>
    </w:p>
    <w:p w:rsidR="001155CD" w:rsidRPr="00AF4063" w:rsidRDefault="00397306" w:rsidP="001155CD">
      <w:pPr>
        <w:autoSpaceDE w:val="0"/>
        <w:autoSpaceDN w:val="0"/>
        <w:adjustRightInd w:val="0"/>
        <w:spacing w:after="0"/>
        <w:rPr>
          <w:b/>
        </w:rPr>
      </w:pPr>
      <w:r w:rsidRPr="00AF4063">
        <w:rPr>
          <w:b/>
        </w:rPr>
        <w:t>Reading Standards:</w:t>
      </w:r>
    </w:p>
    <w:p w:rsidR="00397306" w:rsidRPr="00397306" w:rsidRDefault="00397306" w:rsidP="00397306">
      <w:pPr>
        <w:spacing w:after="0"/>
      </w:pPr>
      <w:r w:rsidRPr="00397306">
        <w:lastRenderedPageBreak/>
        <w:t>RI.11-12.1</w:t>
      </w:r>
    </w:p>
    <w:p w:rsidR="00397306" w:rsidRPr="00397306" w:rsidRDefault="00397306" w:rsidP="00397306">
      <w:pPr>
        <w:spacing w:after="0"/>
      </w:pPr>
      <w:r w:rsidRPr="00397306">
        <w:t>Cite strong and thorough textual evidence to support analysis of what the text says explicitly as well as inferences drawn from the text, including determining where the text leaves matters uncertain.</w:t>
      </w:r>
    </w:p>
    <w:p w:rsidR="00397306" w:rsidRPr="00397306" w:rsidRDefault="00397306" w:rsidP="00397306">
      <w:pPr>
        <w:spacing w:after="0"/>
      </w:pPr>
      <w:r w:rsidRPr="00397306">
        <w:t>RI.11-12.2</w:t>
      </w:r>
    </w:p>
    <w:p w:rsidR="00397306" w:rsidRPr="00397306" w:rsidRDefault="00397306" w:rsidP="00397306">
      <w:pPr>
        <w:spacing w:after="0"/>
      </w:pPr>
      <w:r w:rsidRPr="00397306">
        <w:t>Determine two or more central ideas of a text and analyze their development over the course of the text, including how they interact and build on one another to provide a complex analysis; provide an objective summary of the text.</w:t>
      </w:r>
    </w:p>
    <w:p w:rsidR="00AF4063" w:rsidRPr="00AF4063" w:rsidRDefault="00AF4063" w:rsidP="00AF4063">
      <w:pPr>
        <w:spacing w:after="0"/>
      </w:pPr>
      <w:r w:rsidRPr="00AF4063">
        <w:t>RI.11-12.7</w:t>
      </w:r>
    </w:p>
    <w:p w:rsidR="00AF4063" w:rsidRPr="00AF4063" w:rsidRDefault="00AF4063" w:rsidP="00AF4063">
      <w:pPr>
        <w:spacing w:after="0"/>
      </w:pPr>
      <w:r w:rsidRPr="00AF4063">
        <w:t>Integrate and evaluate multiple sources of information presented in different media or formats (e.g., visually, quantitatively) as well as in words in order to address a question or solve a problem.</w:t>
      </w:r>
    </w:p>
    <w:p w:rsidR="001155CD" w:rsidRPr="00AF4063" w:rsidRDefault="001155CD" w:rsidP="00AF4063">
      <w:pPr>
        <w:autoSpaceDE w:val="0"/>
        <w:autoSpaceDN w:val="0"/>
        <w:adjustRightInd w:val="0"/>
        <w:spacing w:after="0"/>
      </w:pPr>
    </w:p>
    <w:p w:rsidR="003929EC" w:rsidRDefault="003929EC">
      <w:r>
        <w:br w:type="page"/>
      </w:r>
    </w:p>
    <w:p w:rsidR="00AF4063" w:rsidRDefault="00AF4063" w:rsidP="001155CD">
      <w:pPr>
        <w:autoSpaceDE w:val="0"/>
        <w:autoSpaceDN w:val="0"/>
        <w:adjustRightInd w:val="0"/>
        <w:spacing w:after="0"/>
        <w:ind w:left="360"/>
      </w:pPr>
    </w:p>
    <w:tbl>
      <w:tblPr>
        <w:tblStyle w:val="TableGrid"/>
        <w:tblpPr w:leftFromText="180" w:rightFromText="180" w:vertAnchor="text" w:horzAnchor="margin" w:tblpY="200"/>
        <w:tblW w:w="0" w:type="auto"/>
        <w:tblLook w:val="04A0" w:firstRow="1" w:lastRow="0" w:firstColumn="1" w:lastColumn="0" w:noHBand="0" w:noVBand="1"/>
      </w:tblPr>
      <w:tblGrid>
        <w:gridCol w:w="2448"/>
        <w:gridCol w:w="4231"/>
        <w:gridCol w:w="2717"/>
      </w:tblGrid>
      <w:tr w:rsidR="00FE67E1" w:rsidTr="00672CD6">
        <w:tc>
          <w:tcPr>
            <w:tcW w:w="2448" w:type="dxa"/>
          </w:tcPr>
          <w:p w:rsidR="00FE67E1" w:rsidRPr="003929EC" w:rsidRDefault="00FE67E1" w:rsidP="007B68B9">
            <w:pPr>
              <w:jc w:val="center"/>
              <w:rPr>
                <w:b/>
              </w:rPr>
            </w:pPr>
            <w:r w:rsidRPr="003929EC">
              <w:rPr>
                <w:b/>
              </w:rPr>
              <w:t>Approximate Date</w:t>
            </w:r>
          </w:p>
        </w:tc>
        <w:tc>
          <w:tcPr>
            <w:tcW w:w="4231" w:type="dxa"/>
          </w:tcPr>
          <w:p w:rsidR="00FE67E1" w:rsidRPr="003929EC" w:rsidRDefault="00FE67E1" w:rsidP="007B68B9">
            <w:pPr>
              <w:jc w:val="center"/>
              <w:rPr>
                <w:b/>
              </w:rPr>
            </w:pPr>
            <w:r>
              <w:rPr>
                <w:b/>
              </w:rPr>
              <w:t>Unit</w:t>
            </w:r>
          </w:p>
        </w:tc>
        <w:tc>
          <w:tcPr>
            <w:tcW w:w="2717" w:type="dxa"/>
          </w:tcPr>
          <w:p w:rsidR="00FE67E1" w:rsidRPr="003929EC" w:rsidRDefault="00FE67E1" w:rsidP="007B68B9">
            <w:pPr>
              <w:jc w:val="center"/>
              <w:rPr>
                <w:b/>
              </w:rPr>
            </w:pPr>
            <w:r>
              <w:rPr>
                <w:b/>
              </w:rPr>
              <w:t>Activities/</w:t>
            </w:r>
            <w:r w:rsidRPr="003929EC">
              <w:rPr>
                <w:b/>
              </w:rPr>
              <w:t>Assessment</w:t>
            </w:r>
          </w:p>
        </w:tc>
      </w:tr>
      <w:tr w:rsidR="00FE67E1" w:rsidTr="00672CD6">
        <w:tc>
          <w:tcPr>
            <w:tcW w:w="2448" w:type="dxa"/>
          </w:tcPr>
          <w:p w:rsidR="00FE67E1" w:rsidRDefault="00672CD6" w:rsidP="007B68B9">
            <w:pPr>
              <w:jc w:val="center"/>
            </w:pPr>
            <w:r>
              <w:t>9/2-9/16</w:t>
            </w:r>
            <w:r w:rsidR="00FE67E1">
              <w:t xml:space="preserve"> </w:t>
            </w:r>
          </w:p>
        </w:tc>
        <w:tc>
          <w:tcPr>
            <w:tcW w:w="4231" w:type="dxa"/>
          </w:tcPr>
          <w:p w:rsidR="00FE67E1" w:rsidRDefault="00672CD6" w:rsidP="007B68B9">
            <w:pPr>
              <w:jc w:val="center"/>
            </w:pPr>
            <w:r>
              <w:t>Excel/Math Refresher</w:t>
            </w:r>
          </w:p>
        </w:tc>
        <w:tc>
          <w:tcPr>
            <w:tcW w:w="2717" w:type="dxa"/>
          </w:tcPr>
          <w:p w:rsidR="00FE67E1" w:rsidRDefault="00FE67E1" w:rsidP="007B68B9">
            <w:pPr>
              <w:jc w:val="center"/>
            </w:pPr>
            <w:r>
              <w:t>Excel Tutorial</w:t>
            </w:r>
          </w:p>
          <w:p w:rsidR="00FE67E1" w:rsidRDefault="00FE67E1" w:rsidP="007B68B9">
            <w:pPr>
              <w:jc w:val="center"/>
            </w:pPr>
            <w:r>
              <w:t>Math Worksheets</w:t>
            </w:r>
          </w:p>
          <w:p w:rsidR="00FE67E1" w:rsidRDefault="00FE67E1" w:rsidP="007B68B9">
            <w:pPr>
              <w:jc w:val="center"/>
            </w:pPr>
            <w:r>
              <w:t>Math/Excel Tests</w:t>
            </w:r>
          </w:p>
        </w:tc>
      </w:tr>
      <w:tr w:rsidR="00FE67E1" w:rsidTr="00672CD6">
        <w:tc>
          <w:tcPr>
            <w:tcW w:w="2448" w:type="dxa"/>
            <w:vAlign w:val="center"/>
          </w:tcPr>
          <w:p w:rsidR="00FE67E1" w:rsidRDefault="00672CD6" w:rsidP="007B68B9">
            <w:pPr>
              <w:jc w:val="center"/>
            </w:pPr>
            <w:r>
              <w:t>9/17-10/8</w:t>
            </w:r>
          </w:p>
        </w:tc>
        <w:tc>
          <w:tcPr>
            <w:tcW w:w="4231" w:type="dxa"/>
            <w:vAlign w:val="center"/>
          </w:tcPr>
          <w:p w:rsidR="00FE67E1" w:rsidRDefault="00672CD6" w:rsidP="007B68B9">
            <w:pPr>
              <w:jc w:val="center"/>
            </w:pPr>
            <w:r>
              <w:t>Passive Income</w:t>
            </w:r>
          </w:p>
        </w:tc>
        <w:tc>
          <w:tcPr>
            <w:tcW w:w="2717" w:type="dxa"/>
          </w:tcPr>
          <w:p w:rsidR="00FE67E1" w:rsidRDefault="00672CD6" w:rsidP="007B68B9">
            <w:pPr>
              <w:jc w:val="center"/>
            </w:pPr>
            <w:r>
              <w:t xml:space="preserve">Investment Terms </w:t>
            </w:r>
          </w:p>
          <w:p w:rsidR="00FE67E1" w:rsidRDefault="00FE67E1" w:rsidP="007B68B9">
            <w:pPr>
              <w:jc w:val="center"/>
            </w:pPr>
            <w:r>
              <w:t>Online Activities</w:t>
            </w:r>
            <w:r w:rsidR="00672CD6">
              <w:t>/Games</w:t>
            </w:r>
          </w:p>
          <w:p w:rsidR="00FE67E1" w:rsidRDefault="00FE67E1" w:rsidP="007B68B9">
            <w:pPr>
              <w:jc w:val="center"/>
            </w:pPr>
            <w:r>
              <w:t>Quizzes/Test</w:t>
            </w:r>
          </w:p>
          <w:p w:rsidR="00672CD6" w:rsidRDefault="00672CD6" w:rsidP="007B68B9">
            <w:pPr>
              <w:jc w:val="center"/>
            </w:pPr>
            <w:r>
              <w:t>Guest Speaker or Field Trip</w:t>
            </w:r>
          </w:p>
        </w:tc>
      </w:tr>
      <w:tr w:rsidR="00FE67E1" w:rsidTr="00672CD6">
        <w:tc>
          <w:tcPr>
            <w:tcW w:w="2448" w:type="dxa"/>
            <w:vAlign w:val="center"/>
          </w:tcPr>
          <w:p w:rsidR="00FE67E1" w:rsidRDefault="00672CD6" w:rsidP="007B68B9">
            <w:pPr>
              <w:jc w:val="center"/>
            </w:pPr>
            <w:r>
              <w:t>10/9-11/7</w:t>
            </w:r>
          </w:p>
        </w:tc>
        <w:tc>
          <w:tcPr>
            <w:tcW w:w="4231" w:type="dxa"/>
            <w:vAlign w:val="center"/>
          </w:tcPr>
          <w:p w:rsidR="00FE67E1" w:rsidRDefault="00672CD6" w:rsidP="007B68B9">
            <w:pPr>
              <w:jc w:val="center"/>
            </w:pPr>
            <w:r>
              <w:t>Keeping Track of Your Money</w:t>
            </w:r>
          </w:p>
        </w:tc>
        <w:tc>
          <w:tcPr>
            <w:tcW w:w="2717" w:type="dxa"/>
          </w:tcPr>
          <w:p w:rsidR="00FE67E1" w:rsidRDefault="00672CD6" w:rsidP="007B68B9">
            <w:pPr>
              <w:jc w:val="center"/>
            </w:pPr>
            <w:r>
              <w:t>Dave Ramsey Video and workbook</w:t>
            </w:r>
          </w:p>
          <w:p w:rsidR="00672CD6" w:rsidRDefault="00672CD6" w:rsidP="00672CD6">
            <w:pPr>
              <w:jc w:val="center"/>
            </w:pPr>
            <w:r>
              <w:t>Checking Account Management</w:t>
            </w:r>
          </w:p>
          <w:p w:rsidR="00672CD6" w:rsidRDefault="00672CD6" w:rsidP="00672CD6">
            <w:pPr>
              <w:jc w:val="center"/>
            </w:pPr>
            <w:r>
              <w:t>Related Terms</w:t>
            </w:r>
          </w:p>
          <w:p w:rsidR="00672CD6" w:rsidRDefault="00672CD6" w:rsidP="00672CD6">
            <w:pPr>
              <w:jc w:val="center"/>
            </w:pPr>
            <w:r>
              <w:t>Field Trip</w:t>
            </w:r>
          </w:p>
          <w:p w:rsidR="00FE67E1" w:rsidRDefault="00FE67E1" w:rsidP="007B68B9">
            <w:pPr>
              <w:jc w:val="center"/>
            </w:pPr>
            <w:r>
              <w:t xml:space="preserve">Online Activities </w:t>
            </w:r>
          </w:p>
          <w:p w:rsidR="00FE67E1" w:rsidRDefault="00FE67E1" w:rsidP="007B68B9">
            <w:pPr>
              <w:jc w:val="center"/>
            </w:pPr>
            <w:r>
              <w:t>Quizzes/Tests</w:t>
            </w:r>
          </w:p>
        </w:tc>
      </w:tr>
      <w:tr w:rsidR="00FE67E1" w:rsidTr="00672CD6">
        <w:tc>
          <w:tcPr>
            <w:tcW w:w="2448" w:type="dxa"/>
            <w:vAlign w:val="center"/>
          </w:tcPr>
          <w:p w:rsidR="00FE67E1" w:rsidRDefault="00672CD6" w:rsidP="007B68B9">
            <w:pPr>
              <w:jc w:val="center"/>
            </w:pPr>
            <w:r>
              <w:t>11/10-12/8</w:t>
            </w:r>
          </w:p>
        </w:tc>
        <w:tc>
          <w:tcPr>
            <w:tcW w:w="4231" w:type="dxa"/>
            <w:vAlign w:val="center"/>
          </w:tcPr>
          <w:p w:rsidR="00FE67E1" w:rsidRDefault="00672CD6" w:rsidP="007B68B9">
            <w:pPr>
              <w:jc w:val="center"/>
            </w:pPr>
            <w:r>
              <w:t>Planning for Your Future</w:t>
            </w:r>
          </w:p>
        </w:tc>
        <w:tc>
          <w:tcPr>
            <w:tcW w:w="2717" w:type="dxa"/>
          </w:tcPr>
          <w:p w:rsidR="00FE67E1" w:rsidRDefault="00672CD6" w:rsidP="007B68B9">
            <w:pPr>
              <w:jc w:val="center"/>
            </w:pPr>
            <w:r>
              <w:t>FAFSA Completion</w:t>
            </w:r>
          </w:p>
          <w:p w:rsidR="00FE67E1" w:rsidRDefault="00FE67E1" w:rsidP="007B68B9">
            <w:pPr>
              <w:jc w:val="center"/>
            </w:pPr>
            <w:r>
              <w:t>Online Activities</w:t>
            </w:r>
          </w:p>
          <w:p w:rsidR="00FE67E1" w:rsidRDefault="00672CD6" w:rsidP="007B68B9">
            <w:pPr>
              <w:jc w:val="center"/>
            </w:pPr>
            <w:r>
              <w:t>Scholarships</w:t>
            </w:r>
          </w:p>
          <w:p w:rsidR="00672CD6" w:rsidRDefault="00672CD6" w:rsidP="007B68B9">
            <w:pPr>
              <w:jc w:val="center"/>
            </w:pPr>
            <w:r>
              <w:t>Guest Speaker</w:t>
            </w:r>
          </w:p>
          <w:p w:rsidR="00FE67E1" w:rsidRDefault="00FE67E1" w:rsidP="007B68B9">
            <w:pPr>
              <w:jc w:val="center"/>
            </w:pPr>
            <w:r>
              <w:t>Quizzes/Tests</w:t>
            </w:r>
          </w:p>
        </w:tc>
      </w:tr>
      <w:tr w:rsidR="00FE67E1" w:rsidTr="00672CD6">
        <w:tc>
          <w:tcPr>
            <w:tcW w:w="2448" w:type="dxa"/>
          </w:tcPr>
          <w:p w:rsidR="00FE67E1" w:rsidRDefault="00672CD6" w:rsidP="007B68B9">
            <w:pPr>
              <w:jc w:val="center"/>
            </w:pPr>
            <w:r>
              <w:t>12/9-1/9</w:t>
            </w:r>
          </w:p>
        </w:tc>
        <w:tc>
          <w:tcPr>
            <w:tcW w:w="4231" w:type="dxa"/>
          </w:tcPr>
          <w:p w:rsidR="00FE67E1" w:rsidRDefault="00672CD6" w:rsidP="007B68B9">
            <w:pPr>
              <w:jc w:val="center"/>
            </w:pPr>
            <w:r>
              <w:t>Getting a Job</w:t>
            </w:r>
          </w:p>
        </w:tc>
        <w:tc>
          <w:tcPr>
            <w:tcW w:w="2717" w:type="dxa"/>
          </w:tcPr>
          <w:p w:rsidR="00672CD6" w:rsidRDefault="00672CD6" w:rsidP="00672CD6">
            <w:pPr>
              <w:jc w:val="center"/>
            </w:pPr>
            <w:r>
              <w:t>Complete W-4</w:t>
            </w:r>
          </w:p>
          <w:p w:rsidR="00672CD6" w:rsidRDefault="00672CD6" w:rsidP="00672CD6">
            <w:pPr>
              <w:jc w:val="center"/>
            </w:pPr>
            <w:r>
              <w:t xml:space="preserve">Benefits </w:t>
            </w:r>
            <w:proofErr w:type="spellStart"/>
            <w:r>
              <w:t>Webquest</w:t>
            </w:r>
            <w:proofErr w:type="spellEnd"/>
          </w:p>
          <w:p w:rsidR="00672CD6" w:rsidRDefault="00672CD6" w:rsidP="00672CD6">
            <w:pPr>
              <w:jc w:val="center"/>
            </w:pPr>
            <w:r>
              <w:t>Paycheck calculations</w:t>
            </w:r>
          </w:p>
          <w:p w:rsidR="00672CD6" w:rsidRDefault="00672CD6" w:rsidP="00672CD6">
            <w:pPr>
              <w:jc w:val="center"/>
            </w:pPr>
            <w:r>
              <w:t>Quizzes/Tests</w:t>
            </w:r>
          </w:p>
          <w:p w:rsidR="00FE67E1" w:rsidRDefault="00FE67E1" w:rsidP="007B68B9">
            <w:pPr>
              <w:jc w:val="center"/>
            </w:pPr>
          </w:p>
        </w:tc>
      </w:tr>
    </w:tbl>
    <w:p w:rsidR="00DB6956" w:rsidRPr="00DB6956" w:rsidRDefault="00DB6956" w:rsidP="00DB6956">
      <w:pPr>
        <w:pStyle w:val="Heading1"/>
      </w:pPr>
      <w:bookmarkStart w:id="3" w:name="_GoBack"/>
      <w:bookmarkEnd w:id="3"/>
    </w:p>
    <w:sectPr w:rsidR="00DB6956" w:rsidRPr="00DB6956" w:rsidSect="003929E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D4" w:rsidRDefault="004B4AD4" w:rsidP="003929EC">
      <w:pPr>
        <w:spacing w:after="0"/>
      </w:pPr>
      <w:r>
        <w:separator/>
      </w:r>
    </w:p>
  </w:endnote>
  <w:endnote w:type="continuationSeparator" w:id="0">
    <w:p w:rsidR="004B4AD4" w:rsidRDefault="004B4AD4" w:rsidP="003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D4" w:rsidRDefault="004B4AD4" w:rsidP="003929EC">
      <w:pPr>
        <w:spacing w:after="0"/>
      </w:pPr>
      <w:r>
        <w:separator/>
      </w:r>
    </w:p>
  </w:footnote>
  <w:footnote w:type="continuationSeparator" w:id="0">
    <w:p w:rsidR="004B4AD4" w:rsidRDefault="004B4AD4" w:rsidP="003929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1229"/>
      <w:docPartObj>
        <w:docPartGallery w:val="Page Numbers (Top of Page)"/>
        <w:docPartUnique/>
      </w:docPartObj>
    </w:sdtPr>
    <w:sdtEndPr>
      <w:rPr>
        <w:color w:val="808080" w:themeColor="background1" w:themeShade="80"/>
        <w:spacing w:val="60"/>
      </w:rPr>
    </w:sdtEndPr>
    <w:sdtContent>
      <w:p w:rsidR="003929EC" w:rsidRDefault="003929E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72CD6" w:rsidRPr="00672CD6">
          <w:rPr>
            <w:b/>
            <w:bCs/>
            <w:noProof/>
          </w:rPr>
          <w:t>11</w:t>
        </w:r>
        <w:r>
          <w:rPr>
            <w:b/>
            <w:bCs/>
            <w:noProof/>
          </w:rPr>
          <w:fldChar w:fldCharType="end"/>
        </w:r>
        <w:r>
          <w:rPr>
            <w:b/>
            <w:bCs/>
          </w:rPr>
          <w:t xml:space="preserve"> | </w:t>
        </w:r>
        <w:r>
          <w:rPr>
            <w:color w:val="808080" w:themeColor="background1" w:themeShade="80"/>
            <w:spacing w:val="60"/>
          </w:rPr>
          <w:t>Page</w:t>
        </w:r>
      </w:p>
    </w:sdtContent>
  </w:sdt>
  <w:p w:rsidR="003929EC" w:rsidRDefault="0039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1F"/>
    <w:multiLevelType w:val="hybridMultilevel"/>
    <w:tmpl w:val="3EF0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25927"/>
    <w:multiLevelType w:val="hybridMultilevel"/>
    <w:tmpl w:val="D7C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41A23"/>
    <w:multiLevelType w:val="hybridMultilevel"/>
    <w:tmpl w:val="CF4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67B27"/>
    <w:multiLevelType w:val="hybridMultilevel"/>
    <w:tmpl w:val="C9B48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C0695"/>
    <w:multiLevelType w:val="hybridMultilevel"/>
    <w:tmpl w:val="58DE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56"/>
    <w:rsid w:val="0000137A"/>
    <w:rsid w:val="000320CB"/>
    <w:rsid w:val="00041237"/>
    <w:rsid w:val="000B7C3C"/>
    <w:rsid w:val="000D380B"/>
    <w:rsid w:val="000D3D1A"/>
    <w:rsid w:val="000D7A37"/>
    <w:rsid w:val="00112D38"/>
    <w:rsid w:val="001155CD"/>
    <w:rsid w:val="00127AE8"/>
    <w:rsid w:val="001871DE"/>
    <w:rsid w:val="002556DE"/>
    <w:rsid w:val="002649C1"/>
    <w:rsid w:val="002B13AD"/>
    <w:rsid w:val="002C5E61"/>
    <w:rsid w:val="002F6670"/>
    <w:rsid w:val="003708A7"/>
    <w:rsid w:val="003929EC"/>
    <w:rsid w:val="00397306"/>
    <w:rsid w:val="003F7D9C"/>
    <w:rsid w:val="00407B8C"/>
    <w:rsid w:val="00415667"/>
    <w:rsid w:val="00436F55"/>
    <w:rsid w:val="004530C9"/>
    <w:rsid w:val="00456A75"/>
    <w:rsid w:val="0048024E"/>
    <w:rsid w:val="004855FF"/>
    <w:rsid w:val="004B4AD4"/>
    <w:rsid w:val="004C06C5"/>
    <w:rsid w:val="00565421"/>
    <w:rsid w:val="005C44CF"/>
    <w:rsid w:val="005F3C6C"/>
    <w:rsid w:val="0060775E"/>
    <w:rsid w:val="00613FF8"/>
    <w:rsid w:val="00657D0D"/>
    <w:rsid w:val="00666D91"/>
    <w:rsid w:val="00672CD6"/>
    <w:rsid w:val="006A47DD"/>
    <w:rsid w:val="007A1A7D"/>
    <w:rsid w:val="007C2160"/>
    <w:rsid w:val="007D6484"/>
    <w:rsid w:val="0082447A"/>
    <w:rsid w:val="0083059C"/>
    <w:rsid w:val="00885C82"/>
    <w:rsid w:val="0090371F"/>
    <w:rsid w:val="009151D1"/>
    <w:rsid w:val="0095286D"/>
    <w:rsid w:val="009545F7"/>
    <w:rsid w:val="00980B6F"/>
    <w:rsid w:val="009C0B1B"/>
    <w:rsid w:val="009E1715"/>
    <w:rsid w:val="009E5226"/>
    <w:rsid w:val="00A24ACF"/>
    <w:rsid w:val="00A66AE2"/>
    <w:rsid w:val="00AB2A69"/>
    <w:rsid w:val="00AD79B0"/>
    <w:rsid w:val="00AF4063"/>
    <w:rsid w:val="00B64627"/>
    <w:rsid w:val="00B705FD"/>
    <w:rsid w:val="00B70E3A"/>
    <w:rsid w:val="00B8087E"/>
    <w:rsid w:val="00B96DB4"/>
    <w:rsid w:val="00BA5DE7"/>
    <w:rsid w:val="00BD43E7"/>
    <w:rsid w:val="00C03584"/>
    <w:rsid w:val="00C114B2"/>
    <w:rsid w:val="00D907AF"/>
    <w:rsid w:val="00DB6956"/>
    <w:rsid w:val="00DD1209"/>
    <w:rsid w:val="00E477B3"/>
    <w:rsid w:val="00E55E8E"/>
    <w:rsid w:val="00E96869"/>
    <w:rsid w:val="00F00D9D"/>
    <w:rsid w:val="00F24197"/>
    <w:rsid w:val="00F620C7"/>
    <w:rsid w:val="00FE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paragraph" w:styleId="NoSpacing">
    <w:name w:val="No Spacing"/>
    <w:uiPriority w:val="1"/>
    <w:qFormat/>
    <w:rsid w:val="003708A7"/>
    <w:pPr>
      <w:spacing w:after="0"/>
    </w:pPr>
    <w:rPr>
      <w:rFonts w:ascii="Arial" w:hAnsi="Arial" w:cs="Arial"/>
      <w:bCs/>
      <w:szCs w:val="24"/>
    </w:rPr>
  </w:style>
  <w:style w:type="paragraph" w:customStyle="1" w:styleId="Default">
    <w:name w:val="Default"/>
    <w:rsid w:val="000D380B"/>
    <w:pPr>
      <w:autoSpaceDE w:val="0"/>
      <w:autoSpaceDN w:val="0"/>
      <w:adjustRightInd w:val="0"/>
      <w:spacing w:after="0"/>
    </w:pPr>
    <w:rPr>
      <w:rFonts w:ascii="Arial" w:hAnsi="Arial" w:cs="Arial"/>
      <w:bCs/>
      <w:color w:val="000000"/>
      <w:szCs w:val="24"/>
    </w:rPr>
  </w:style>
  <w:style w:type="table" w:customStyle="1" w:styleId="TableGrid1">
    <w:name w:val="Table Grid1"/>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44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paragraph" w:styleId="NoSpacing">
    <w:name w:val="No Spacing"/>
    <w:uiPriority w:val="1"/>
    <w:qFormat/>
    <w:rsid w:val="003708A7"/>
    <w:pPr>
      <w:spacing w:after="0"/>
    </w:pPr>
    <w:rPr>
      <w:rFonts w:ascii="Arial" w:hAnsi="Arial" w:cs="Arial"/>
      <w:bCs/>
      <w:szCs w:val="24"/>
    </w:rPr>
  </w:style>
  <w:style w:type="paragraph" w:customStyle="1" w:styleId="Default">
    <w:name w:val="Default"/>
    <w:rsid w:val="000D380B"/>
    <w:pPr>
      <w:autoSpaceDE w:val="0"/>
      <w:autoSpaceDN w:val="0"/>
      <w:adjustRightInd w:val="0"/>
      <w:spacing w:after="0"/>
    </w:pPr>
    <w:rPr>
      <w:rFonts w:ascii="Arial" w:hAnsi="Arial" w:cs="Arial"/>
      <w:bCs/>
      <w:color w:val="000000"/>
      <w:szCs w:val="24"/>
    </w:rPr>
  </w:style>
  <w:style w:type="table" w:customStyle="1" w:styleId="TableGrid1">
    <w:name w:val="Table Grid1"/>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4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010">
      <w:bodyDiv w:val="1"/>
      <w:marLeft w:val="0"/>
      <w:marRight w:val="0"/>
      <w:marTop w:val="0"/>
      <w:marBottom w:val="0"/>
      <w:divBdr>
        <w:top w:val="none" w:sz="0" w:space="0" w:color="auto"/>
        <w:left w:val="none" w:sz="0" w:space="0" w:color="auto"/>
        <w:bottom w:val="none" w:sz="0" w:space="0" w:color="auto"/>
        <w:right w:val="none" w:sz="0" w:space="0" w:color="auto"/>
      </w:divBdr>
      <w:divsChild>
        <w:div w:id="349991239">
          <w:marLeft w:val="0"/>
          <w:marRight w:val="0"/>
          <w:marTop w:val="0"/>
          <w:marBottom w:val="0"/>
          <w:divBdr>
            <w:top w:val="none" w:sz="0" w:space="0" w:color="auto"/>
            <w:left w:val="none" w:sz="0" w:space="0" w:color="auto"/>
            <w:bottom w:val="none" w:sz="0" w:space="0" w:color="auto"/>
            <w:right w:val="none" w:sz="0" w:space="0" w:color="auto"/>
          </w:divBdr>
        </w:div>
        <w:div w:id="1685861651">
          <w:marLeft w:val="0"/>
          <w:marRight w:val="0"/>
          <w:marTop w:val="0"/>
          <w:marBottom w:val="0"/>
          <w:divBdr>
            <w:top w:val="none" w:sz="0" w:space="0" w:color="auto"/>
            <w:left w:val="none" w:sz="0" w:space="0" w:color="auto"/>
            <w:bottom w:val="none" w:sz="0" w:space="0" w:color="auto"/>
            <w:right w:val="none" w:sz="0" w:space="0" w:color="auto"/>
          </w:divBdr>
        </w:div>
        <w:div w:id="618880009">
          <w:marLeft w:val="0"/>
          <w:marRight w:val="0"/>
          <w:marTop w:val="0"/>
          <w:marBottom w:val="0"/>
          <w:divBdr>
            <w:top w:val="none" w:sz="0" w:space="0" w:color="auto"/>
            <w:left w:val="none" w:sz="0" w:space="0" w:color="auto"/>
            <w:bottom w:val="none" w:sz="0" w:space="0" w:color="auto"/>
            <w:right w:val="none" w:sz="0" w:space="0" w:color="auto"/>
          </w:divBdr>
        </w:div>
        <w:div w:id="2055812458">
          <w:marLeft w:val="0"/>
          <w:marRight w:val="0"/>
          <w:marTop w:val="0"/>
          <w:marBottom w:val="0"/>
          <w:divBdr>
            <w:top w:val="none" w:sz="0" w:space="0" w:color="auto"/>
            <w:left w:val="none" w:sz="0" w:space="0" w:color="auto"/>
            <w:bottom w:val="none" w:sz="0" w:space="0" w:color="auto"/>
            <w:right w:val="none" w:sz="0" w:space="0" w:color="auto"/>
          </w:divBdr>
        </w:div>
        <w:div w:id="1163546385">
          <w:marLeft w:val="0"/>
          <w:marRight w:val="0"/>
          <w:marTop w:val="0"/>
          <w:marBottom w:val="0"/>
          <w:divBdr>
            <w:top w:val="none" w:sz="0" w:space="0" w:color="auto"/>
            <w:left w:val="none" w:sz="0" w:space="0" w:color="auto"/>
            <w:bottom w:val="none" w:sz="0" w:space="0" w:color="auto"/>
            <w:right w:val="none" w:sz="0" w:space="0" w:color="auto"/>
          </w:divBdr>
        </w:div>
        <w:div w:id="1277521144">
          <w:marLeft w:val="0"/>
          <w:marRight w:val="0"/>
          <w:marTop w:val="0"/>
          <w:marBottom w:val="0"/>
          <w:divBdr>
            <w:top w:val="none" w:sz="0" w:space="0" w:color="auto"/>
            <w:left w:val="none" w:sz="0" w:space="0" w:color="auto"/>
            <w:bottom w:val="none" w:sz="0" w:space="0" w:color="auto"/>
            <w:right w:val="none" w:sz="0" w:space="0" w:color="auto"/>
          </w:divBdr>
        </w:div>
        <w:div w:id="2111856322">
          <w:marLeft w:val="0"/>
          <w:marRight w:val="0"/>
          <w:marTop w:val="0"/>
          <w:marBottom w:val="0"/>
          <w:divBdr>
            <w:top w:val="none" w:sz="0" w:space="0" w:color="auto"/>
            <w:left w:val="none" w:sz="0" w:space="0" w:color="auto"/>
            <w:bottom w:val="none" w:sz="0" w:space="0" w:color="auto"/>
            <w:right w:val="none" w:sz="0" w:space="0" w:color="auto"/>
          </w:divBdr>
        </w:div>
        <w:div w:id="1865901530">
          <w:marLeft w:val="0"/>
          <w:marRight w:val="0"/>
          <w:marTop w:val="0"/>
          <w:marBottom w:val="0"/>
          <w:divBdr>
            <w:top w:val="none" w:sz="0" w:space="0" w:color="auto"/>
            <w:left w:val="none" w:sz="0" w:space="0" w:color="auto"/>
            <w:bottom w:val="none" w:sz="0" w:space="0" w:color="auto"/>
            <w:right w:val="none" w:sz="0" w:space="0" w:color="auto"/>
          </w:divBdr>
        </w:div>
        <w:div w:id="1940521185">
          <w:marLeft w:val="0"/>
          <w:marRight w:val="0"/>
          <w:marTop w:val="0"/>
          <w:marBottom w:val="0"/>
          <w:divBdr>
            <w:top w:val="none" w:sz="0" w:space="0" w:color="auto"/>
            <w:left w:val="none" w:sz="0" w:space="0" w:color="auto"/>
            <w:bottom w:val="none" w:sz="0" w:space="0" w:color="auto"/>
            <w:right w:val="none" w:sz="0" w:space="0" w:color="auto"/>
          </w:divBdr>
        </w:div>
        <w:div w:id="863052407">
          <w:marLeft w:val="0"/>
          <w:marRight w:val="0"/>
          <w:marTop w:val="0"/>
          <w:marBottom w:val="0"/>
          <w:divBdr>
            <w:top w:val="none" w:sz="0" w:space="0" w:color="auto"/>
            <w:left w:val="none" w:sz="0" w:space="0" w:color="auto"/>
            <w:bottom w:val="none" w:sz="0" w:space="0" w:color="auto"/>
            <w:right w:val="none" w:sz="0" w:space="0" w:color="auto"/>
          </w:divBdr>
        </w:div>
        <w:div w:id="1371106643">
          <w:marLeft w:val="0"/>
          <w:marRight w:val="0"/>
          <w:marTop w:val="0"/>
          <w:marBottom w:val="0"/>
          <w:divBdr>
            <w:top w:val="none" w:sz="0" w:space="0" w:color="auto"/>
            <w:left w:val="none" w:sz="0" w:space="0" w:color="auto"/>
            <w:bottom w:val="none" w:sz="0" w:space="0" w:color="auto"/>
            <w:right w:val="none" w:sz="0" w:space="0" w:color="auto"/>
          </w:divBdr>
        </w:div>
        <w:div w:id="557010710">
          <w:marLeft w:val="0"/>
          <w:marRight w:val="0"/>
          <w:marTop w:val="0"/>
          <w:marBottom w:val="0"/>
          <w:divBdr>
            <w:top w:val="none" w:sz="0" w:space="0" w:color="auto"/>
            <w:left w:val="none" w:sz="0" w:space="0" w:color="auto"/>
            <w:bottom w:val="none" w:sz="0" w:space="0" w:color="auto"/>
            <w:right w:val="none" w:sz="0" w:space="0" w:color="auto"/>
          </w:divBdr>
        </w:div>
        <w:div w:id="482543747">
          <w:marLeft w:val="0"/>
          <w:marRight w:val="0"/>
          <w:marTop w:val="0"/>
          <w:marBottom w:val="0"/>
          <w:divBdr>
            <w:top w:val="none" w:sz="0" w:space="0" w:color="auto"/>
            <w:left w:val="none" w:sz="0" w:space="0" w:color="auto"/>
            <w:bottom w:val="none" w:sz="0" w:space="0" w:color="auto"/>
            <w:right w:val="none" w:sz="0" w:space="0" w:color="auto"/>
          </w:divBdr>
        </w:div>
        <w:div w:id="651562415">
          <w:marLeft w:val="0"/>
          <w:marRight w:val="0"/>
          <w:marTop w:val="0"/>
          <w:marBottom w:val="0"/>
          <w:divBdr>
            <w:top w:val="none" w:sz="0" w:space="0" w:color="auto"/>
            <w:left w:val="none" w:sz="0" w:space="0" w:color="auto"/>
            <w:bottom w:val="none" w:sz="0" w:space="0" w:color="auto"/>
            <w:right w:val="none" w:sz="0" w:space="0" w:color="auto"/>
          </w:divBdr>
        </w:div>
        <w:div w:id="2137019481">
          <w:marLeft w:val="0"/>
          <w:marRight w:val="0"/>
          <w:marTop w:val="0"/>
          <w:marBottom w:val="0"/>
          <w:divBdr>
            <w:top w:val="none" w:sz="0" w:space="0" w:color="auto"/>
            <w:left w:val="none" w:sz="0" w:space="0" w:color="auto"/>
            <w:bottom w:val="none" w:sz="0" w:space="0" w:color="auto"/>
            <w:right w:val="none" w:sz="0" w:space="0" w:color="auto"/>
          </w:divBdr>
        </w:div>
        <w:div w:id="50469751">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sChild>
    </w:div>
    <w:div w:id="264315294">
      <w:bodyDiv w:val="1"/>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 w:id="264582811">
          <w:marLeft w:val="0"/>
          <w:marRight w:val="0"/>
          <w:marTop w:val="0"/>
          <w:marBottom w:val="0"/>
          <w:divBdr>
            <w:top w:val="none" w:sz="0" w:space="0" w:color="auto"/>
            <w:left w:val="none" w:sz="0" w:space="0" w:color="auto"/>
            <w:bottom w:val="none" w:sz="0" w:space="0" w:color="auto"/>
            <w:right w:val="none" w:sz="0" w:space="0" w:color="auto"/>
          </w:divBdr>
        </w:div>
        <w:div w:id="1991009507">
          <w:marLeft w:val="0"/>
          <w:marRight w:val="0"/>
          <w:marTop w:val="0"/>
          <w:marBottom w:val="0"/>
          <w:divBdr>
            <w:top w:val="none" w:sz="0" w:space="0" w:color="auto"/>
            <w:left w:val="none" w:sz="0" w:space="0" w:color="auto"/>
            <w:bottom w:val="none" w:sz="0" w:space="0" w:color="auto"/>
            <w:right w:val="none" w:sz="0" w:space="0" w:color="auto"/>
          </w:divBdr>
        </w:div>
        <w:div w:id="2043090604">
          <w:marLeft w:val="0"/>
          <w:marRight w:val="0"/>
          <w:marTop w:val="0"/>
          <w:marBottom w:val="0"/>
          <w:divBdr>
            <w:top w:val="none" w:sz="0" w:space="0" w:color="auto"/>
            <w:left w:val="none" w:sz="0" w:space="0" w:color="auto"/>
            <w:bottom w:val="none" w:sz="0" w:space="0" w:color="auto"/>
            <w:right w:val="none" w:sz="0" w:space="0" w:color="auto"/>
          </w:divBdr>
        </w:div>
        <w:div w:id="1595091402">
          <w:marLeft w:val="0"/>
          <w:marRight w:val="0"/>
          <w:marTop w:val="0"/>
          <w:marBottom w:val="0"/>
          <w:divBdr>
            <w:top w:val="none" w:sz="0" w:space="0" w:color="auto"/>
            <w:left w:val="none" w:sz="0" w:space="0" w:color="auto"/>
            <w:bottom w:val="none" w:sz="0" w:space="0" w:color="auto"/>
            <w:right w:val="none" w:sz="0" w:space="0" w:color="auto"/>
          </w:divBdr>
        </w:div>
        <w:div w:id="1321347214">
          <w:marLeft w:val="0"/>
          <w:marRight w:val="0"/>
          <w:marTop w:val="0"/>
          <w:marBottom w:val="0"/>
          <w:divBdr>
            <w:top w:val="none" w:sz="0" w:space="0" w:color="auto"/>
            <w:left w:val="none" w:sz="0" w:space="0" w:color="auto"/>
            <w:bottom w:val="none" w:sz="0" w:space="0" w:color="auto"/>
            <w:right w:val="none" w:sz="0" w:space="0" w:color="auto"/>
          </w:divBdr>
        </w:div>
        <w:div w:id="1786539259">
          <w:marLeft w:val="0"/>
          <w:marRight w:val="0"/>
          <w:marTop w:val="0"/>
          <w:marBottom w:val="0"/>
          <w:divBdr>
            <w:top w:val="none" w:sz="0" w:space="0" w:color="auto"/>
            <w:left w:val="none" w:sz="0" w:space="0" w:color="auto"/>
            <w:bottom w:val="none" w:sz="0" w:space="0" w:color="auto"/>
            <w:right w:val="none" w:sz="0" w:space="0" w:color="auto"/>
          </w:divBdr>
        </w:div>
        <w:div w:id="1967734258">
          <w:marLeft w:val="0"/>
          <w:marRight w:val="0"/>
          <w:marTop w:val="0"/>
          <w:marBottom w:val="0"/>
          <w:divBdr>
            <w:top w:val="none" w:sz="0" w:space="0" w:color="auto"/>
            <w:left w:val="none" w:sz="0" w:space="0" w:color="auto"/>
            <w:bottom w:val="none" w:sz="0" w:space="0" w:color="auto"/>
            <w:right w:val="none" w:sz="0" w:space="0" w:color="auto"/>
          </w:divBdr>
        </w:div>
        <w:div w:id="2022974200">
          <w:marLeft w:val="0"/>
          <w:marRight w:val="0"/>
          <w:marTop w:val="0"/>
          <w:marBottom w:val="0"/>
          <w:divBdr>
            <w:top w:val="none" w:sz="0" w:space="0" w:color="auto"/>
            <w:left w:val="none" w:sz="0" w:space="0" w:color="auto"/>
            <w:bottom w:val="none" w:sz="0" w:space="0" w:color="auto"/>
            <w:right w:val="none" w:sz="0" w:space="0" w:color="auto"/>
          </w:divBdr>
        </w:div>
        <w:div w:id="414547504">
          <w:marLeft w:val="0"/>
          <w:marRight w:val="0"/>
          <w:marTop w:val="0"/>
          <w:marBottom w:val="0"/>
          <w:divBdr>
            <w:top w:val="none" w:sz="0" w:space="0" w:color="auto"/>
            <w:left w:val="none" w:sz="0" w:space="0" w:color="auto"/>
            <w:bottom w:val="none" w:sz="0" w:space="0" w:color="auto"/>
            <w:right w:val="none" w:sz="0" w:space="0" w:color="auto"/>
          </w:divBdr>
        </w:div>
        <w:div w:id="819226119">
          <w:marLeft w:val="0"/>
          <w:marRight w:val="0"/>
          <w:marTop w:val="0"/>
          <w:marBottom w:val="0"/>
          <w:divBdr>
            <w:top w:val="none" w:sz="0" w:space="0" w:color="auto"/>
            <w:left w:val="none" w:sz="0" w:space="0" w:color="auto"/>
            <w:bottom w:val="none" w:sz="0" w:space="0" w:color="auto"/>
            <w:right w:val="none" w:sz="0" w:space="0" w:color="auto"/>
          </w:divBdr>
        </w:div>
        <w:div w:id="782963426">
          <w:marLeft w:val="0"/>
          <w:marRight w:val="0"/>
          <w:marTop w:val="0"/>
          <w:marBottom w:val="0"/>
          <w:divBdr>
            <w:top w:val="none" w:sz="0" w:space="0" w:color="auto"/>
            <w:left w:val="none" w:sz="0" w:space="0" w:color="auto"/>
            <w:bottom w:val="none" w:sz="0" w:space="0" w:color="auto"/>
            <w:right w:val="none" w:sz="0" w:space="0" w:color="auto"/>
          </w:divBdr>
        </w:div>
        <w:div w:id="1821193050">
          <w:marLeft w:val="0"/>
          <w:marRight w:val="0"/>
          <w:marTop w:val="0"/>
          <w:marBottom w:val="0"/>
          <w:divBdr>
            <w:top w:val="none" w:sz="0" w:space="0" w:color="auto"/>
            <w:left w:val="none" w:sz="0" w:space="0" w:color="auto"/>
            <w:bottom w:val="none" w:sz="0" w:space="0" w:color="auto"/>
            <w:right w:val="none" w:sz="0" w:space="0" w:color="auto"/>
          </w:divBdr>
        </w:div>
        <w:div w:id="154688641">
          <w:marLeft w:val="0"/>
          <w:marRight w:val="0"/>
          <w:marTop w:val="0"/>
          <w:marBottom w:val="0"/>
          <w:divBdr>
            <w:top w:val="none" w:sz="0" w:space="0" w:color="auto"/>
            <w:left w:val="none" w:sz="0" w:space="0" w:color="auto"/>
            <w:bottom w:val="none" w:sz="0" w:space="0" w:color="auto"/>
            <w:right w:val="none" w:sz="0" w:space="0" w:color="auto"/>
          </w:divBdr>
        </w:div>
        <w:div w:id="1534534241">
          <w:marLeft w:val="0"/>
          <w:marRight w:val="0"/>
          <w:marTop w:val="0"/>
          <w:marBottom w:val="0"/>
          <w:divBdr>
            <w:top w:val="none" w:sz="0" w:space="0" w:color="auto"/>
            <w:left w:val="none" w:sz="0" w:space="0" w:color="auto"/>
            <w:bottom w:val="none" w:sz="0" w:space="0" w:color="auto"/>
            <w:right w:val="none" w:sz="0" w:space="0" w:color="auto"/>
          </w:divBdr>
        </w:div>
        <w:div w:id="1972788231">
          <w:marLeft w:val="0"/>
          <w:marRight w:val="0"/>
          <w:marTop w:val="0"/>
          <w:marBottom w:val="0"/>
          <w:divBdr>
            <w:top w:val="none" w:sz="0" w:space="0" w:color="auto"/>
            <w:left w:val="none" w:sz="0" w:space="0" w:color="auto"/>
            <w:bottom w:val="none" w:sz="0" w:space="0" w:color="auto"/>
            <w:right w:val="none" w:sz="0" w:space="0" w:color="auto"/>
          </w:divBdr>
        </w:div>
        <w:div w:id="331488561">
          <w:marLeft w:val="0"/>
          <w:marRight w:val="0"/>
          <w:marTop w:val="0"/>
          <w:marBottom w:val="0"/>
          <w:divBdr>
            <w:top w:val="none" w:sz="0" w:space="0" w:color="auto"/>
            <w:left w:val="none" w:sz="0" w:space="0" w:color="auto"/>
            <w:bottom w:val="none" w:sz="0" w:space="0" w:color="auto"/>
            <w:right w:val="none" w:sz="0" w:space="0" w:color="auto"/>
          </w:divBdr>
        </w:div>
        <w:div w:id="1743990447">
          <w:marLeft w:val="0"/>
          <w:marRight w:val="0"/>
          <w:marTop w:val="0"/>
          <w:marBottom w:val="0"/>
          <w:divBdr>
            <w:top w:val="none" w:sz="0" w:space="0" w:color="auto"/>
            <w:left w:val="none" w:sz="0" w:space="0" w:color="auto"/>
            <w:bottom w:val="none" w:sz="0" w:space="0" w:color="auto"/>
            <w:right w:val="none" w:sz="0" w:space="0" w:color="auto"/>
          </w:divBdr>
        </w:div>
        <w:div w:id="341468374">
          <w:marLeft w:val="0"/>
          <w:marRight w:val="0"/>
          <w:marTop w:val="0"/>
          <w:marBottom w:val="0"/>
          <w:divBdr>
            <w:top w:val="none" w:sz="0" w:space="0" w:color="auto"/>
            <w:left w:val="none" w:sz="0" w:space="0" w:color="auto"/>
            <w:bottom w:val="none" w:sz="0" w:space="0" w:color="auto"/>
            <w:right w:val="none" w:sz="0" w:space="0" w:color="auto"/>
          </w:divBdr>
        </w:div>
        <w:div w:id="480197431">
          <w:marLeft w:val="0"/>
          <w:marRight w:val="0"/>
          <w:marTop w:val="0"/>
          <w:marBottom w:val="0"/>
          <w:divBdr>
            <w:top w:val="none" w:sz="0" w:space="0" w:color="auto"/>
            <w:left w:val="none" w:sz="0" w:space="0" w:color="auto"/>
            <w:bottom w:val="none" w:sz="0" w:space="0" w:color="auto"/>
            <w:right w:val="none" w:sz="0" w:space="0" w:color="auto"/>
          </w:divBdr>
        </w:div>
        <w:div w:id="1314288605">
          <w:marLeft w:val="0"/>
          <w:marRight w:val="0"/>
          <w:marTop w:val="0"/>
          <w:marBottom w:val="0"/>
          <w:divBdr>
            <w:top w:val="none" w:sz="0" w:space="0" w:color="auto"/>
            <w:left w:val="none" w:sz="0" w:space="0" w:color="auto"/>
            <w:bottom w:val="none" w:sz="0" w:space="0" w:color="auto"/>
            <w:right w:val="none" w:sz="0" w:space="0" w:color="auto"/>
          </w:divBdr>
        </w:div>
        <w:div w:id="125390497">
          <w:marLeft w:val="0"/>
          <w:marRight w:val="0"/>
          <w:marTop w:val="0"/>
          <w:marBottom w:val="0"/>
          <w:divBdr>
            <w:top w:val="none" w:sz="0" w:space="0" w:color="auto"/>
            <w:left w:val="none" w:sz="0" w:space="0" w:color="auto"/>
            <w:bottom w:val="none" w:sz="0" w:space="0" w:color="auto"/>
            <w:right w:val="none" w:sz="0" w:space="0" w:color="auto"/>
          </w:divBdr>
        </w:div>
        <w:div w:id="565720904">
          <w:marLeft w:val="0"/>
          <w:marRight w:val="0"/>
          <w:marTop w:val="0"/>
          <w:marBottom w:val="0"/>
          <w:divBdr>
            <w:top w:val="none" w:sz="0" w:space="0" w:color="auto"/>
            <w:left w:val="none" w:sz="0" w:space="0" w:color="auto"/>
            <w:bottom w:val="none" w:sz="0" w:space="0" w:color="auto"/>
            <w:right w:val="none" w:sz="0" w:space="0" w:color="auto"/>
          </w:divBdr>
        </w:div>
        <w:div w:id="1361779844">
          <w:marLeft w:val="0"/>
          <w:marRight w:val="0"/>
          <w:marTop w:val="0"/>
          <w:marBottom w:val="0"/>
          <w:divBdr>
            <w:top w:val="none" w:sz="0" w:space="0" w:color="auto"/>
            <w:left w:val="none" w:sz="0" w:space="0" w:color="auto"/>
            <w:bottom w:val="none" w:sz="0" w:space="0" w:color="auto"/>
            <w:right w:val="none" w:sz="0" w:space="0" w:color="auto"/>
          </w:divBdr>
        </w:div>
        <w:div w:id="2078816330">
          <w:marLeft w:val="0"/>
          <w:marRight w:val="0"/>
          <w:marTop w:val="0"/>
          <w:marBottom w:val="0"/>
          <w:divBdr>
            <w:top w:val="none" w:sz="0" w:space="0" w:color="auto"/>
            <w:left w:val="none" w:sz="0" w:space="0" w:color="auto"/>
            <w:bottom w:val="none" w:sz="0" w:space="0" w:color="auto"/>
            <w:right w:val="none" w:sz="0" w:space="0" w:color="auto"/>
          </w:divBdr>
        </w:div>
        <w:div w:id="321931229">
          <w:marLeft w:val="0"/>
          <w:marRight w:val="0"/>
          <w:marTop w:val="0"/>
          <w:marBottom w:val="0"/>
          <w:divBdr>
            <w:top w:val="none" w:sz="0" w:space="0" w:color="auto"/>
            <w:left w:val="none" w:sz="0" w:space="0" w:color="auto"/>
            <w:bottom w:val="none" w:sz="0" w:space="0" w:color="auto"/>
            <w:right w:val="none" w:sz="0" w:space="0" w:color="auto"/>
          </w:divBdr>
        </w:div>
        <w:div w:id="1939167903">
          <w:marLeft w:val="0"/>
          <w:marRight w:val="0"/>
          <w:marTop w:val="0"/>
          <w:marBottom w:val="0"/>
          <w:divBdr>
            <w:top w:val="none" w:sz="0" w:space="0" w:color="auto"/>
            <w:left w:val="none" w:sz="0" w:space="0" w:color="auto"/>
            <w:bottom w:val="none" w:sz="0" w:space="0" w:color="auto"/>
            <w:right w:val="none" w:sz="0" w:space="0" w:color="auto"/>
          </w:divBdr>
        </w:div>
        <w:div w:id="722481601">
          <w:marLeft w:val="0"/>
          <w:marRight w:val="0"/>
          <w:marTop w:val="0"/>
          <w:marBottom w:val="0"/>
          <w:divBdr>
            <w:top w:val="none" w:sz="0" w:space="0" w:color="auto"/>
            <w:left w:val="none" w:sz="0" w:space="0" w:color="auto"/>
            <w:bottom w:val="none" w:sz="0" w:space="0" w:color="auto"/>
            <w:right w:val="none" w:sz="0" w:space="0" w:color="auto"/>
          </w:divBdr>
        </w:div>
        <w:div w:id="1441726630">
          <w:marLeft w:val="0"/>
          <w:marRight w:val="0"/>
          <w:marTop w:val="0"/>
          <w:marBottom w:val="0"/>
          <w:divBdr>
            <w:top w:val="none" w:sz="0" w:space="0" w:color="auto"/>
            <w:left w:val="none" w:sz="0" w:space="0" w:color="auto"/>
            <w:bottom w:val="none" w:sz="0" w:space="0" w:color="auto"/>
            <w:right w:val="none" w:sz="0" w:space="0" w:color="auto"/>
          </w:divBdr>
        </w:div>
        <w:div w:id="1688361248">
          <w:marLeft w:val="0"/>
          <w:marRight w:val="0"/>
          <w:marTop w:val="0"/>
          <w:marBottom w:val="0"/>
          <w:divBdr>
            <w:top w:val="none" w:sz="0" w:space="0" w:color="auto"/>
            <w:left w:val="none" w:sz="0" w:space="0" w:color="auto"/>
            <w:bottom w:val="none" w:sz="0" w:space="0" w:color="auto"/>
            <w:right w:val="none" w:sz="0" w:space="0" w:color="auto"/>
          </w:divBdr>
        </w:div>
        <w:div w:id="932279278">
          <w:marLeft w:val="0"/>
          <w:marRight w:val="0"/>
          <w:marTop w:val="0"/>
          <w:marBottom w:val="0"/>
          <w:divBdr>
            <w:top w:val="none" w:sz="0" w:space="0" w:color="auto"/>
            <w:left w:val="none" w:sz="0" w:space="0" w:color="auto"/>
            <w:bottom w:val="none" w:sz="0" w:space="0" w:color="auto"/>
            <w:right w:val="none" w:sz="0" w:space="0" w:color="auto"/>
          </w:divBdr>
        </w:div>
        <w:div w:id="307167935">
          <w:marLeft w:val="0"/>
          <w:marRight w:val="0"/>
          <w:marTop w:val="0"/>
          <w:marBottom w:val="0"/>
          <w:divBdr>
            <w:top w:val="none" w:sz="0" w:space="0" w:color="auto"/>
            <w:left w:val="none" w:sz="0" w:space="0" w:color="auto"/>
            <w:bottom w:val="none" w:sz="0" w:space="0" w:color="auto"/>
            <w:right w:val="none" w:sz="0" w:space="0" w:color="auto"/>
          </w:divBdr>
        </w:div>
        <w:div w:id="1339579527">
          <w:marLeft w:val="0"/>
          <w:marRight w:val="0"/>
          <w:marTop w:val="0"/>
          <w:marBottom w:val="0"/>
          <w:divBdr>
            <w:top w:val="none" w:sz="0" w:space="0" w:color="auto"/>
            <w:left w:val="none" w:sz="0" w:space="0" w:color="auto"/>
            <w:bottom w:val="none" w:sz="0" w:space="0" w:color="auto"/>
            <w:right w:val="none" w:sz="0" w:space="0" w:color="auto"/>
          </w:divBdr>
        </w:div>
        <w:div w:id="1399747906">
          <w:marLeft w:val="0"/>
          <w:marRight w:val="0"/>
          <w:marTop w:val="0"/>
          <w:marBottom w:val="0"/>
          <w:divBdr>
            <w:top w:val="none" w:sz="0" w:space="0" w:color="auto"/>
            <w:left w:val="none" w:sz="0" w:space="0" w:color="auto"/>
            <w:bottom w:val="none" w:sz="0" w:space="0" w:color="auto"/>
            <w:right w:val="none" w:sz="0" w:space="0" w:color="auto"/>
          </w:divBdr>
        </w:div>
      </w:divsChild>
    </w:div>
    <w:div w:id="636378657">
      <w:bodyDiv w:val="1"/>
      <w:marLeft w:val="0"/>
      <w:marRight w:val="0"/>
      <w:marTop w:val="0"/>
      <w:marBottom w:val="0"/>
      <w:divBdr>
        <w:top w:val="none" w:sz="0" w:space="0" w:color="auto"/>
        <w:left w:val="none" w:sz="0" w:space="0" w:color="auto"/>
        <w:bottom w:val="none" w:sz="0" w:space="0" w:color="auto"/>
        <w:right w:val="none" w:sz="0" w:space="0" w:color="auto"/>
      </w:divBdr>
      <w:divsChild>
        <w:div w:id="634407276">
          <w:marLeft w:val="0"/>
          <w:marRight w:val="0"/>
          <w:marTop w:val="0"/>
          <w:marBottom w:val="0"/>
          <w:divBdr>
            <w:top w:val="none" w:sz="0" w:space="0" w:color="auto"/>
            <w:left w:val="none" w:sz="0" w:space="0" w:color="auto"/>
            <w:bottom w:val="none" w:sz="0" w:space="0" w:color="auto"/>
            <w:right w:val="none" w:sz="0" w:space="0" w:color="auto"/>
          </w:divBdr>
          <w:divsChild>
            <w:div w:id="16544126">
              <w:marLeft w:val="0"/>
              <w:marRight w:val="0"/>
              <w:marTop w:val="0"/>
              <w:marBottom w:val="0"/>
              <w:divBdr>
                <w:top w:val="none" w:sz="0" w:space="0" w:color="auto"/>
                <w:left w:val="none" w:sz="0" w:space="0" w:color="auto"/>
                <w:bottom w:val="none" w:sz="0" w:space="0" w:color="auto"/>
                <w:right w:val="none" w:sz="0" w:space="0" w:color="auto"/>
              </w:divBdr>
              <w:divsChild>
                <w:div w:id="563806453">
                  <w:marLeft w:val="0"/>
                  <w:marRight w:val="0"/>
                  <w:marTop w:val="0"/>
                  <w:marBottom w:val="0"/>
                  <w:divBdr>
                    <w:top w:val="none" w:sz="0" w:space="0" w:color="auto"/>
                    <w:left w:val="none" w:sz="0" w:space="0" w:color="auto"/>
                    <w:bottom w:val="none" w:sz="0" w:space="0" w:color="auto"/>
                    <w:right w:val="none" w:sz="0" w:space="0" w:color="auto"/>
                  </w:divBdr>
                </w:div>
                <w:div w:id="1004362666">
                  <w:marLeft w:val="0"/>
                  <w:marRight w:val="0"/>
                  <w:marTop w:val="0"/>
                  <w:marBottom w:val="0"/>
                  <w:divBdr>
                    <w:top w:val="none" w:sz="0" w:space="0" w:color="auto"/>
                    <w:left w:val="none" w:sz="0" w:space="0" w:color="auto"/>
                    <w:bottom w:val="none" w:sz="0" w:space="0" w:color="auto"/>
                    <w:right w:val="none" w:sz="0" w:space="0" w:color="auto"/>
                  </w:divBdr>
                </w:div>
                <w:div w:id="557596388">
                  <w:marLeft w:val="0"/>
                  <w:marRight w:val="0"/>
                  <w:marTop w:val="0"/>
                  <w:marBottom w:val="0"/>
                  <w:divBdr>
                    <w:top w:val="none" w:sz="0" w:space="0" w:color="auto"/>
                    <w:left w:val="none" w:sz="0" w:space="0" w:color="auto"/>
                    <w:bottom w:val="none" w:sz="0" w:space="0" w:color="auto"/>
                    <w:right w:val="none" w:sz="0" w:space="0" w:color="auto"/>
                  </w:divBdr>
                </w:div>
                <w:div w:id="1319461587">
                  <w:marLeft w:val="0"/>
                  <w:marRight w:val="0"/>
                  <w:marTop w:val="0"/>
                  <w:marBottom w:val="0"/>
                  <w:divBdr>
                    <w:top w:val="none" w:sz="0" w:space="0" w:color="auto"/>
                    <w:left w:val="none" w:sz="0" w:space="0" w:color="auto"/>
                    <w:bottom w:val="none" w:sz="0" w:space="0" w:color="auto"/>
                    <w:right w:val="none" w:sz="0" w:space="0" w:color="auto"/>
                  </w:divBdr>
                </w:div>
                <w:div w:id="1868371487">
                  <w:marLeft w:val="0"/>
                  <w:marRight w:val="0"/>
                  <w:marTop w:val="0"/>
                  <w:marBottom w:val="0"/>
                  <w:divBdr>
                    <w:top w:val="none" w:sz="0" w:space="0" w:color="auto"/>
                    <w:left w:val="none" w:sz="0" w:space="0" w:color="auto"/>
                    <w:bottom w:val="none" w:sz="0" w:space="0" w:color="auto"/>
                    <w:right w:val="none" w:sz="0" w:space="0" w:color="auto"/>
                  </w:divBdr>
                </w:div>
                <w:div w:id="841238680">
                  <w:marLeft w:val="0"/>
                  <w:marRight w:val="0"/>
                  <w:marTop w:val="0"/>
                  <w:marBottom w:val="0"/>
                  <w:divBdr>
                    <w:top w:val="none" w:sz="0" w:space="0" w:color="auto"/>
                    <w:left w:val="none" w:sz="0" w:space="0" w:color="auto"/>
                    <w:bottom w:val="none" w:sz="0" w:space="0" w:color="auto"/>
                    <w:right w:val="none" w:sz="0" w:space="0" w:color="auto"/>
                  </w:divBdr>
                </w:div>
                <w:div w:id="457796416">
                  <w:marLeft w:val="0"/>
                  <w:marRight w:val="0"/>
                  <w:marTop w:val="0"/>
                  <w:marBottom w:val="0"/>
                  <w:divBdr>
                    <w:top w:val="none" w:sz="0" w:space="0" w:color="auto"/>
                    <w:left w:val="none" w:sz="0" w:space="0" w:color="auto"/>
                    <w:bottom w:val="none" w:sz="0" w:space="0" w:color="auto"/>
                    <w:right w:val="none" w:sz="0" w:space="0" w:color="auto"/>
                  </w:divBdr>
                </w:div>
                <w:div w:id="40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243">
          <w:marLeft w:val="0"/>
          <w:marRight w:val="0"/>
          <w:marTop w:val="0"/>
          <w:marBottom w:val="0"/>
          <w:divBdr>
            <w:top w:val="none" w:sz="0" w:space="0" w:color="auto"/>
            <w:left w:val="none" w:sz="0" w:space="0" w:color="auto"/>
            <w:bottom w:val="none" w:sz="0" w:space="0" w:color="auto"/>
            <w:right w:val="none" w:sz="0" w:space="0" w:color="auto"/>
          </w:divBdr>
          <w:divsChild>
            <w:div w:id="1488132098">
              <w:marLeft w:val="0"/>
              <w:marRight w:val="0"/>
              <w:marTop w:val="0"/>
              <w:marBottom w:val="0"/>
              <w:divBdr>
                <w:top w:val="none" w:sz="0" w:space="0" w:color="auto"/>
                <w:left w:val="none" w:sz="0" w:space="0" w:color="auto"/>
                <w:bottom w:val="none" w:sz="0" w:space="0" w:color="auto"/>
                <w:right w:val="none" w:sz="0" w:space="0" w:color="auto"/>
              </w:divBdr>
              <w:divsChild>
                <w:div w:id="1635985620">
                  <w:marLeft w:val="0"/>
                  <w:marRight w:val="0"/>
                  <w:marTop w:val="0"/>
                  <w:marBottom w:val="0"/>
                  <w:divBdr>
                    <w:top w:val="none" w:sz="0" w:space="0" w:color="auto"/>
                    <w:left w:val="none" w:sz="0" w:space="0" w:color="auto"/>
                    <w:bottom w:val="none" w:sz="0" w:space="0" w:color="auto"/>
                    <w:right w:val="none" w:sz="0" w:space="0" w:color="auto"/>
                  </w:divBdr>
                </w:div>
                <w:div w:id="1662729480">
                  <w:marLeft w:val="0"/>
                  <w:marRight w:val="0"/>
                  <w:marTop w:val="0"/>
                  <w:marBottom w:val="0"/>
                  <w:divBdr>
                    <w:top w:val="none" w:sz="0" w:space="0" w:color="auto"/>
                    <w:left w:val="none" w:sz="0" w:space="0" w:color="auto"/>
                    <w:bottom w:val="none" w:sz="0" w:space="0" w:color="auto"/>
                    <w:right w:val="none" w:sz="0" w:space="0" w:color="auto"/>
                  </w:divBdr>
                </w:div>
                <w:div w:id="1898854920">
                  <w:marLeft w:val="0"/>
                  <w:marRight w:val="0"/>
                  <w:marTop w:val="0"/>
                  <w:marBottom w:val="0"/>
                  <w:divBdr>
                    <w:top w:val="none" w:sz="0" w:space="0" w:color="auto"/>
                    <w:left w:val="none" w:sz="0" w:space="0" w:color="auto"/>
                    <w:bottom w:val="none" w:sz="0" w:space="0" w:color="auto"/>
                    <w:right w:val="none" w:sz="0" w:space="0" w:color="auto"/>
                  </w:divBdr>
                </w:div>
                <w:div w:id="1415663999">
                  <w:marLeft w:val="0"/>
                  <w:marRight w:val="0"/>
                  <w:marTop w:val="0"/>
                  <w:marBottom w:val="0"/>
                  <w:divBdr>
                    <w:top w:val="none" w:sz="0" w:space="0" w:color="auto"/>
                    <w:left w:val="none" w:sz="0" w:space="0" w:color="auto"/>
                    <w:bottom w:val="none" w:sz="0" w:space="0" w:color="auto"/>
                    <w:right w:val="none" w:sz="0" w:space="0" w:color="auto"/>
                  </w:divBdr>
                </w:div>
                <w:div w:id="663509585">
                  <w:marLeft w:val="0"/>
                  <w:marRight w:val="0"/>
                  <w:marTop w:val="0"/>
                  <w:marBottom w:val="0"/>
                  <w:divBdr>
                    <w:top w:val="none" w:sz="0" w:space="0" w:color="auto"/>
                    <w:left w:val="none" w:sz="0" w:space="0" w:color="auto"/>
                    <w:bottom w:val="none" w:sz="0" w:space="0" w:color="auto"/>
                    <w:right w:val="none" w:sz="0" w:space="0" w:color="auto"/>
                  </w:divBdr>
                </w:div>
                <w:div w:id="1737587416">
                  <w:marLeft w:val="0"/>
                  <w:marRight w:val="0"/>
                  <w:marTop w:val="0"/>
                  <w:marBottom w:val="0"/>
                  <w:divBdr>
                    <w:top w:val="none" w:sz="0" w:space="0" w:color="auto"/>
                    <w:left w:val="none" w:sz="0" w:space="0" w:color="auto"/>
                    <w:bottom w:val="none" w:sz="0" w:space="0" w:color="auto"/>
                    <w:right w:val="none" w:sz="0" w:space="0" w:color="auto"/>
                  </w:divBdr>
                </w:div>
                <w:div w:id="1584491192">
                  <w:marLeft w:val="0"/>
                  <w:marRight w:val="0"/>
                  <w:marTop w:val="0"/>
                  <w:marBottom w:val="0"/>
                  <w:divBdr>
                    <w:top w:val="none" w:sz="0" w:space="0" w:color="auto"/>
                    <w:left w:val="none" w:sz="0" w:space="0" w:color="auto"/>
                    <w:bottom w:val="none" w:sz="0" w:space="0" w:color="auto"/>
                    <w:right w:val="none" w:sz="0" w:space="0" w:color="auto"/>
                  </w:divBdr>
                </w:div>
                <w:div w:id="1128206648">
                  <w:marLeft w:val="0"/>
                  <w:marRight w:val="0"/>
                  <w:marTop w:val="0"/>
                  <w:marBottom w:val="0"/>
                  <w:divBdr>
                    <w:top w:val="none" w:sz="0" w:space="0" w:color="auto"/>
                    <w:left w:val="none" w:sz="0" w:space="0" w:color="auto"/>
                    <w:bottom w:val="none" w:sz="0" w:space="0" w:color="auto"/>
                    <w:right w:val="none" w:sz="0" w:space="0" w:color="auto"/>
                  </w:divBdr>
                </w:div>
                <w:div w:id="310331260">
                  <w:marLeft w:val="0"/>
                  <w:marRight w:val="0"/>
                  <w:marTop w:val="0"/>
                  <w:marBottom w:val="0"/>
                  <w:divBdr>
                    <w:top w:val="none" w:sz="0" w:space="0" w:color="auto"/>
                    <w:left w:val="none" w:sz="0" w:space="0" w:color="auto"/>
                    <w:bottom w:val="none" w:sz="0" w:space="0" w:color="auto"/>
                    <w:right w:val="none" w:sz="0" w:space="0" w:color="auto"/>
                  </w:divBdr>
                </w:div>
                <w:div w:id="2003197333">
                  <w:marLeft w:val="0"/>
                  <w:marRight w:val="0"/>
                  <w:marTop w:val="0"/>
                  <w:marBottom w:val="0"/>
                  <w:divBdr>
                    <w:top w:val="none" w:sz="0" w:space="0" w:color="auto"/>
                    <w:left w:val="none" w:sz="0" w:space="0" w:color="auto"/>
                    <w:bottom w:val="none" w:sz="0" w:space="0" w:color="auto"/>
                    <w:right w:val="none" w:sz="0" w:space="0" w:color="auto"/>
                  </w:divBdr>
                </w:div>
                <w:div w:id="1067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10">
      <w:bodyDiv w:val="1"/>
      <w:marLeft w:val="0"/>
      <w:marRight w:val="0"/>
      <w:marTop w:val="0"/>
      <w:marBottom w:val="0"/>
      <w:divBdr>
        <w:top w:val="none" w:sz="0" w:space="0" w:color="auto"/>
        <w:left w:val="none" w:sz="0" w:space="0" w:color="auto"/>
        <w:bottom w:val="none" w:sz="0" w:space="0" w:color="auto"/>
        <w:right w:val="none" w:sz="0" w:space="0" w:color="auto"/>
      </w:divBdr>
      <w:divsChild>
        <w:div w:id="763501578">
          <w:marLeft w:val="0"/>
          <w:marRight w:val="0"/>
          <w:marTop w:val="0"/>
          <w:marBottom w:val="0"/>
          <w:divBdr>
            <w:top w:val="none" w:sz="0" w:space="0" w:color="auto"/>
            <w:left w:val="none" w:sz="0" w:space="0" w:color="auto"/>
            <w:bottom w:val="none" w:sz="0" w:space="0" w:color="auto"/>
            <w:right w:val="none" w:sz="0" w:space="0" w:color="auto"/>
          </w:divBdr>
        </w:div>
        <w:div w:id="1067413143">
          <w:marLeft w:val="0"/>
          <w:marRight w:val="0"/>
          <w:marTop w:val="0"/>
          <w:marBottom w:val="0"/>
          <w:divBdr>
            <w:top w:val="none" w:sz="0" w:space="0" w:color="auto"/>
            <w:left w:val="none" w:sz="0" w:space="0" w:color="auto"/>
            <w:bottom w:val="none" w:sz="0" w:space="0" w:color="auto"/>
            <w:right w:val="none" w:sz="0" w:space="0" w:color="auto"/>
          </w:divBdr>
        </w:div>
        <w:div w:id="1186480891">
          <w:marLeft w:val="0"/>
          <w:marRight w:val="0"/>
          <w:marTop w:val="0"/>
          <w:marBottom w:val="0"/>
          <w:divBdr>
            <w:top w:val="none" w:sz="0" w:space="0" w:color="auto"/>
            <w:left w:val="none" w:sz="0" w:space="0" w:color="auto"/>
            <w:bottom w:val="none" w:sz="0" w:space="0" w:color="auto"/>
            <w:right w:val="none" w:sz="0" w:space="0" w:color="auto"/>
          </w:divBdr>
        </w:div>
      </w:divsChild>
    </w:div>
    <w:div w:id="2061662612">
      <w:bodyDiv w:val="1"/>
      <w:marLeft w:val="0"/>
      <w:marRight w:val="0"/>
      <w:marTop w:val="0"/>
      <w:marBottom w:val="0"/>
      <w:divBdr>
        <w:top w:val="none" w:sz="0" w:space="0" w:color="auto"/>
        <w:left w:val="none" w:sz="0" w:space="0" w:color="auto"/>
        <w:bottom w:val="none" w:sz="0" w:space="0" w:color="auto"/>
        <w:right w:val="none" w:sz="0" w:space="0" w:color="auto"/>
      </w:divBdr>
      <w:divsChild>
        <w:div w:id="1930386406">
          <w:marLeft w:val="0"/>
          <w:marRight w:val="0"/>
          <w:marTop w:val="0"/>
          <w:marBottom w:val="0"/>
          <w:divBdr>
            <w:top w:val="none" w:sz="0" w:space="0" w:color="auto"/>
            <w:left w:val="none" w:sz="0" w:space="0" w:color="auto"/>
            <w:bottom w:val="none" w:sz="0" w:space="0" w:color="auto"/>
            <w:right w:val="none" w:sz="0" w:space="0" w:color="auto"/>
          </w:divBdr>
        </w:div>
        <w:div w:id="542979565">
          <w:marLeft w:val="0"/>
          <w:marRight w:val="0"/>
          <w:marTop w:val="0"/>
          <w:marBottom w:val="0"/>
          <w:divBdr>
            <w:top w:val="none" w:sz="0" w:space="0" w:color="auto"/>
            <w:left w:val="none" w:sz="0" w:space="0" w:color="auto"/>
            <w:bottom w:val="none" w:sz="0" w:space="0" w:color="auto"/>
            <w:right w:val="none" w:sz="0" w:space="0" w:color="auto"/>
          </w:divBdr>
        </w:div>
        <w:div w:id="1439567557">
          <w:marLeft w:val="0"/>
          <w:marRight w:val="0"/>
          <w:marTop w:val="0"/>
          <w:marBottom w:val="0"/>
          <w:divBdr>
            <w:top w:val="none" w:sz="0" w:space="0" w:color="auto"/>
            <w:left w:val="none" w:sz="0" w:space="0" w:color="auto"/>
            <w:bottom w:val="none" w:sz="0" w:space="0" w:color="auto"/>
            <w:right w:val="none" w:sz="0" w:space="0" w:color="auto"/>
          </w:divBdr>
        </w:div>
        <w:div w:id="410659748">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965383979">
          <w:marLeft w:val="0"/>
          <w:marRight w:val="0"/>
          <w:marTop w:val="0"/>
          <w:marBottom w:val="0"/>
          <w:divBdr>
            <w:top w:val="none" w:sz="0" w:space="0" w:color="auto"/>
            <w:left w:val="none" w:sz="0" w:space="0" w:color="auto"/>
            <w:bottom w:val="none" w:sz="0" w:space="0" w:color="auto"/>
            <w:right w:val="none" w:sz="0" w:space="0" w:color="auto"/>
          </w:divBdr>
        </w:div>
        <w:div w:id="1514683005">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
        <w:div w:id="319769886">
          <w:marLeft w:val="0"/>
          <w:marRight w:val="0"/>
          <w:marTop w:val="0"/>
          <w:marBottom w:val="0"/>
          <w:divBdr>
            <w:top w:val="none" w:sz="0" w:space="0" w:color="auto"/>
            <w:left w:val="none" w:sz="0" w:space="0" w:color="auto"/>
            <w:bottom w:val="none" w:sz="0" w:space="0" w:color="auto"/>
            <w:right w:val="none" w:sz="0" w:space="0" w:color="auto"/>
          </w:divBdr>
        </w:div>
        <w:div w:id="6396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s.samantha.humph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dcterms:created xsi:type="dcterms:W3CDTF">2014-09-02T03:14:00Z</dcterms:created>
  <dcterms:modified xsi:type="dcterms:W3CDTF">2014-09-03T02:06:00Z</dcterms:modified>
</cp:coreProperties>
</file>